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03-06-2026-03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VG Cochem, Stadt Cochem - Felssicherung Burgfrieden und Burgberg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Bauleistung: Felssicherung Burgfrieden und Burgberg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