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5F7C" w:rsidRPr="00825F7C" w:rsidRDefault="00305E00" w:rsidP="00825F7C">
      <w:pPr>
        <w:spacing w:before="100" w:beforeAutospacing="1" w:after="100" w:afterAutospacing="1"/>
        <w:outlineLvl w:val="1"/>
        <w:rPr>
          <w:rFonts w:ascii="Times New Roman" w:eastAsia="Times New Roman" w:hAnsi="Times New Roman" w:cs="Times New Roman"/>
          <w:b/>
          <w:bCs/>
          <w:sz w:val="30"/>
          <w:szCs w:val="30"/>
          <w:lang w:eastAsia="de-DE"/>
        </w:rPr>
      </w:pPr>
      <w:r>
        <w:rPr>
          <w:rFonts w:ascii="Times New Roman" w:eastAsia="Times New Roman" w:hAnsi="Times New Roman" w:cs="Times New Roman"/>
          <w:b/>
          <w:bCs/>
          <w:sz w:val="30"/>
          <w:szCs w:val="30"/>
          <w:lang w:eastAsia="de-DE"/>
        </w:rPr>
        <w:t xml:space="preserve"> </w:t>
      </w:r>
      <w:r w:rsidR="00881642">
        <w:rPr>
          <w:rFonts w:ascii="Times New Roman" w:eastAsia="Times New Roman" w:hAnsi="Times New Roman" w:cs="Times New Roman"/>
          <w:b/>
          <w:bCs/>
          <w:sz w:val="30"/>
          <w:szCs w:val="30"/>
          <w:lang w:eastAsia="de-DE"/>
        </w:rPr>
        <w:t xml:space="preserve"> </w:t>
      </w:r>
      <w:r w:rsidR="00825F7C" w:rsidRPr="00825F7C">
        <w:rPr>
          <w:rFonts w:ascii="Times New Roman" w:eastAsia="Times New Roman" w:hAnsi="Times New Roman" w:cs="Times New Roman"/>
          <w:b/>
          <w:bCs/>
          <w:sz w:val="30"/>
          <w:szCs w:val="30"/>
          <w:lang w:eastAsia="de-DE"/>
        </w:rPr>
        <w:t>LEISTUNGSBESCHREIBUNG &amp; VERGABEKRITERIEN</w:t>
      </w:r>
    </w:p>
    <w:p w:rsidR="00825F7C" w:rsidRPr="00825F7C" w:rsidRDefault="00C431C0" w:rsidP="00825F7C">
      <w:pPr>
        <w:rPr>
          <w:rFonts w:ascii="Times New Roman" w:eastAsia="Times New Roman" w:hAnsi="Times New Roman" w:cs="Times New Roman"/>
          <w:sz w:val="24"/>
          <w:szCs w:val="24"/>
          <w:lang w:eastAsia="de-DE"/>
        </w:rPr>
      </w:pPr>
      <w:r w:rsidRPr="00C431C0">
        <w:rPr>
          <w:rFonts w:ascii="Times New Roman" w:eastAsia="Times New Roman" w:hAnsi="Times New Roman" w:cs="Times New Roman"/>
          <w:b/>
          <w:bCs/>
          <w:sz w:val="24"/>
          <w:szCs w:val="24"/>
          <w:lang w:eastAsia="de-DE"/>
        </w:rPr>
        <w:t>Maßnahme</w:t>
      </w:r>
      <w:r w:rsidR="00825F7C" w:rsidRPr="00C431C0">
        <w:rPr>
          <w:rFonts w:ascii="Times New Roman" w:eastAsia="Times New Roman" w:hAnsi="Times New Roman" w:cs="Times New Roman"/>
          <w:b/>
          <w:bCs/>
          <w:sz w:val="24"/>
          <w:szCs w:val="24"/>
          <w:lang w:eastAsia="de-DE"/>
        </w:rPr>
        <w:t>:</w:t>
      </w:r>
      <w:r w:rsidR="00825F7C" w:rsidRPr="00C431C0">
        <w:rPr>
          <w:rFonts w:ascii="Times New Roman" w:eastAsia="Times New Roman" w:hAnsi="Times New Roman" w:cs="Times New Roman"/>
          <w:sz w:val="24"/>
          <w:szCs w:val="24"/>
          <w:lang w:eastAsia="de-DE"/>
        </w:rPr>
        <w:t xml:space="preserve"> Beschaffung</w:t>
      </w:r>
      <w:r w:rsidR="00825F7C" w:rsidRPr="00825F7C">
        <w:rPr>
          <w:rFonts w:ascii="Times New Roman" w:eastAsia="Times New Roman" w:hAnsi="Times New Roman" w:cs="Times New Roman"/>
          <w:sz w:val="24"/>
          <w:szCs w:val="24"/>
          <w:lang w:eastAsia="de-DE"/>
        </w:rPr>
        <w:t>, Lieferung und Montage einer automatisierten, öffentlich zugänglichen Ausgabestelle (Abholstation) für amtliche Lichtbilddokumente im Außenbereich</w:t>
      </w:r>
    </w:p>
    <w:p w:rsidR="00825F7C" w:rsidRPr="00825F7C" w:rsidRDefault="00825F7C" w:rsidP="00D2273E">
      <w:pPr>
        <w:pStyle w:val="berschrift1"/>
        <w:rPr>
          <w:rFonts w:eastAsia="Times New Roman"/>
          <w:lang w:eastAsia="de-DE"/>
        </w:rPr>
      </w:pPr>
      <w:r w:rsidRPr="00825F7C">
        <w:rPr>
          <w:rFonts w:eastAsia="Times New Roman"/>
          <w:lang w:eastAsia="de-DE"/>
        </w:rPr>
        <w:t xml:space="preserve">Gegenstand der Leistung und </w:t>
      </w:r>
      <w:r w:rsidR="00C431C0">
        <w:rPr>
          <w:rFonts w:eastAsia="Times New Roman"/>
          <w:lang w:eastAsia="de-DE"/>
        </w:rPr>
        <w:t>B</w:t>
      </w:r>
      <w:r w:rsidRPr="00825F7C">
        <w:rPr>
          <w:rFonts w:eastAsia="Times New Roman"/>
          <w:lang w:eastAsia="de-DE"/>
        </w:rPr>
        <w:t>eschreibung</w:t>
      </w:r>
      <w:r w:rsidR="00C431C0">
        <w:rPr>
          <w:rFonts w:eastAsia="Times New Roman"/>
          <w:lang w:eastAsia="de-DE"/>
        </w:rPr>
        <w:t xml:space="preserve"> der Maßnahme</w:t>
      </w:r>
    </w:p>
    <w:p w:rsidR="00825F7C" w:rsidRPr="00825F7C" w:rsidRDefault="00825F7C" w:rsidP="00825F7C">
      <w:pPr>
        <w:rPr>
          <w:rFonts w:ascii="Times New Roman" w:eastAsia="Times New Roman" w:hAnsi="Times New Roman" w:cs="Times New Roman"/>
          <w:sz w:val="24"/>
          <w:szCs w:val="24"/>
          <w:lang w:eastAsia="de-DE"/>
        </w:rPr>
      </w:pPr>
      <w:r w:rsidRPr="00825F7C">
        <w:rPr>
          <w:rFonts w:ascii="Times New Roman" w:eastAsia="Times New Roman" w:hAnsi="Times New Roman" w:cs="Times New Roman"/>
          <w:sz w:val="24"/>
          <w:szCs w:val="24"/>
          <w:lang w:eastAsia="de-DE"/>
        </w:rPr>
        <w:t>Gegenstand der Leistung ist die Lieferung, Montage, softwareseitige Integration, Inbetriebnahme sowie die Einweisung des Auftraggebers in den Betrieb einer automatisierten, öffentlich zugänglichen Ausgabestelle (Abholstation) für amtliche Lichtbilddokumente (z. B. Personalausweise, Reisepässe, elektronische Aufenthaltstitel).</w:t>
      </w:r>
    </w:p>
    <w:p w:rsidR="00825F7C" w:rsidRPr="00825F7C" w:rsidRDefault="00825F7C" w:rsidP="00825F7C">
      <w:pPr>
        <w:rPr>
          <w:rFonts w:ascii="Times New Roman" w:eastAsia="Times New Roman" w:hAnsi="Times New Roman" w:cs="Times New Roman"/>
          <w:sz w:val="24"/>
          <w:szCs w:val="24"/>
          <w:lang w:eastAsia="de-DE"/>
        </w:rPr>
      </w:pPr>
      <w:r w:rsidRPr="00C431C0">
        <w:rPr>
          <w:rFonts w:ascii="Times New Roman" w:eastAsia="Times New Roman" w:hAnsi="Times New Roman" w:cs="Times New Roman"/>
          <w:sz w:val="24"/>
          <w:szCs w:val="24"/>
          <w:lang w:eastAsia="de-DE"/>
        </w:rPr>
        <w:t xml:space="preserve">Ziel </w:t>
      </w:r>
      <w:r w:rsidR="00C431C0" w:rsidRPr="00C431C0">
        <w:rPr>
          <w:rFonts w:ascii="Times New Roman" w:eastAsia="Times New Roman" w:hAnsi="Times New Roman" w:cs="Times New Roman"/>
          <w:sz w:val="24"/>
          <w:szCs w:val="24"/>
          <w:lang w:eastAsia="de-DE"/>
        </w:rPr>
        <w:t>der Maßnahme</w:t>
      </w:r>
      <w:r w:rsidRPr="00825F7C">
        <w:rPr>
          <w:rFonts w:ascii="Times New Roman" w:eastAsia="Times New Roman" w:hAnsi="Times New Roman" w:cs="Times New Roman"/>
          <w:sz w:val="24"/>
          <w:szCs w:val="24"/>
          <w:lang w:eastAsia="de-DE"/>
        </w:rPr>
        <w:t xml:space="preserve"> ist es, Bürgerinnen und Bürgern die kontaktlose, zeitlich flexible Abholung außerhalb der regulären Öffnungszeiten des Bürgerservice zu ermöglichen.</w:t>
      </w:r>
    </w:p>
    <w:p w:rsidR="00825F7C" w:rsidRPr="00825F7C" w:rsidRDefault="00825F7C" w:rsidP="00825F7C">
      <w:pPr>
        <w:rPr>
          <w:rFonts w:ascii="Times New Roman" w:eastAsia="Times New Roman" w:hAnsi="Times New Roman" w:cs="Times New Roman"/>
          <w:sz w:val="24"/>
          <w:szCs w:val="24"/>
          <w:lang w:eastAsia="de-DE"/>
        </w:rPr>
      </w:pPr>
      <w:r w:rsidRPr="00825F7C">
        <w:rPr>
          <w:rFonts w:ascii="Times New Roman" w:eastAsia="Times New Roman" w:hAnsi="Times New Roman" w:cs="Times New Roman"/>
          <w:sz w:val="24"/>
          <w:szCs w:val="24"/>
          <w:lang w:eastAsia="de-DE"/>
        </w:rPr>
        <w:t xml:space="preserve">Die Ausgabestelle ist außerhalb eines Dienstgebäudes zu errichten und für den dauerhaften, ganzjährigen Betrieb im ungeschützten Außenbereich vorzusehen. Die Aufstellung erfolgt an einem durch den Auftraggeber benannten Standort auf einem bereitgestellten Fundament beziehungsweise auf einer baulich gleichwertigen Unterlage. Eine bauliche Einhausung oder Überdachung durch den Auftraggeber </w:t>
      </w:r>
      <w:proofErr w:type="gramStart"/>
      <w:r w:rsidRPr="00825F7C">
        <w:rPr>
          <w:rFonts w:ascii="Times New Roman" w:eastAsia="Times New Roman" w:hAnsi="Times New Roman" w:cs="Times New Roman"/>
          <w:sz w:val="24"/>
          <w:szCs w:val="24"/>
          <w:lang w:eastAsia="de-DE"/>
        </w:rPr>
        <w:t>ist</w:t>
      </w:r>
      <w:proofErr w:type="gramEnd"/>
      <w:r w:rsidRPr="00825F7C">
        <w:rPr>
          <w:rFonts w:ascii="Times New Roman" w:eastAsia="Times New Roman" w:hAnsi="Times New Roman" w:cs="Times New Roman"/>
          <w:sz w:val="24"/>
          <w:szCs w:val="24"/>
          <w:lang w:eastAsia="de-DE"/>
        </w:rPr>
        <w:t xml:space="preserve"> </w:t>
      </w:r>
      <w:r w:rsidRPr="00825F7C">
        <w:rPr>
          <w:rFonts w:ascii="Times New Roman" w:eastAsia="Times New Roman" w:hAnsi="Times New Roman" w:cs="Times New Roman"/>
          <w:b/>
          <w:bCs/>
          <w:sz w:val="24"/>
          <w:szCs w:val="24"/>
          <w:lang w:eastAsia="de-DE"/>
        </w:rPr>
        <w:t>nicht</w:t>
      </w:r>
      <w:r w:rsidRPr="00825F7C">
        <w:rPr>
          <w:rFonts w:ascii="Times New Roman" w:eastAsia="Times New Roman" w:hAnsi="Times New Roman" w:cs="Times New Roman"/>
          <w:sz w:val="24"/>
          <w:szCs w:val="24"/>
          <w:lang w:eastAsia="de-DE"/>
        </w:rPr>
        <w:t xml:space="preserve"> vorgesehen; die Anlage muss aus sich heraus vollständig witterungsbeständig sein.</w:t>
      </w:r>
    </w:p>
    <w:p w:rsidR="00825F7C" w:rsidRPr="00825F7C" w:rsidRDefault="00825F7C" w:rsidP="00D2273E">
      <w:pPr>
        <w:pStyle w:val="berschrift1"/>
        <w:rPr>
          <w:rFonts w:eastAsia="Times New Roman"/>
          <w:lang w:eastAsia="de-DE"/>
        </w:rPr>
      </w:pPr>
      <w:r w:rsidRPr="00825F7C">
        <w:rPr>
          <w:rFonts w:eastAsia="Times New Roman"/>
          <w:lang w:eastAsia="de-DE"/>
        </w:rPr>
        <w:t>Leistungsumfang</w:t>
      </w:r>
    </w:p>
    <w:p w:rsidR="00825F7C" w:rsidRPr="00825F7C" w:rsidRDefault="00825F7C" w:rsidP="00825F7C">
      <w:pPr>
        <w:rPr>
          <w:rFonts w:ascii="Times New Roman" w:eastAsia="Times New Roman" w:hAnsi="Times New Roman" w:cs="Times New Roman"/>
          <w:sz w:val="24"/>
          <w:szCs w:val="24"/>
          <w:lang w:eastAsia="de-DE"/>
        </w:rPr>
      </w:pPr>
      <w:r w:rsidRPr="00825F7C">
        <w:rPr>
          <w:rFonts w:ascii="Times New Roman" w:eastAsia="Times New Roman" w:hAnsi="Times New Roman" w:cs="Times New Roman"/>
          <w:sz w:val="24"/>
          <w:szCs w:val="24"/>
          <w:lang w:eastAsia="de-DE"/>
        </w:rPr>
        <w:t>Der Leistungsumfang umfasst insbesondere:</w:t>
      </w:r>
    </w:p>
    <w:p w:rsidR="00825F7C" w:rsidRPr="00825F7C" w:rsidRDefault="00825F7C" w:rsidP="00825F7C">
      <w:pPr>
        <w:numPr>
          <w:ilvl w:val="0"/>
          <w:numId w:val="1"/>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sz w:val="24"/>
          <w:szCs w:val="24"/>
          <w:lang w:eastAsia="de-DE"/>
        </w:rPr>
        <w:t>Lieferung der vollständigen Ausgabeeinrichtung einschließlich aller erforderlichen Systemkomponenten.</w:t>
      </w:r>
    </w:p>
    <w:p w:rsidR="00825F7C" w:rsidRPr="00825F7C" w:rsidRDefault="00825F7C" w:rsidP="00825F7C">
      <w:pPr>
        <w:numPr>
          <w:ilvl w:val="0"/>
          <w:numId w:val="1"/>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sz w:val="24"/>
          <w:szCs w:val="24"/>
          <w:lang w:eastAsia="de-DE"/>
        </w:rPr>
        <w:t>Fachgerechte Aufstellung, Montage und dauerhafte Fundamentverankerung vor Ort inklusive aller elektrischen Anschlüsse.</w:t>
      </w:r>
    </w:p>
    <w:p w:rsidR="00825F7C" w:rsidRPr="00825F7C" w:rsidRDefault="00825F7C" w:rsidP="00825F7C">
      <w:pPr>
        <w:numPr>
          <w:ilvl w:val="0"/>
          <w:numId w:val="1"/>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sz w:val="24"/>
          <w:szCs w:val="24"/>
          <w:lang w:eastAsia="de-DE"/>
        </w:rPr>
        <w:t>Anschluss an die bauseitig bereitgestellte Stromversorgung sowie gegebenenfalls an vorhandene Datenleitungen.</w:t>
      </w:r>
    </w:p>
    <w:p w:rsidR="00825F7C" w:rsidRPr="00825F7C" w:rsidRDefault="00825F7C" w:rsidP="00825F7C">
      <w:pPr>
        <w:numPr>
          <w:ilvl w:val="0"/>
          <w:numId w:val="1"/>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sz w:val="24"/>
          <w:szCs w:val="24"/>
          <w:lang w:eastAsia="de-DE"/>
        </w:rPr>
        <w:t>Inbetriebnahme und softwareseitige Integration der Anlage.</w:t>
      </w:r>
    </w:p>
    <w:p w:rsidR="00825F7C" w:rsidRPr="00825F7C" w:rsidRDefault="00825F7C" w:rsidP="00825F7C">
      <w:pPr>
        <w:numPr>
          <w:ilvl w:val="0"/>
          <w:numId w:val="1"/>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sz w:val="24"/>
          <w:szCs w:val="24"/>
          <w:lang w:eastAsia="de-DE"/>
        </w:rPr>
        <w:t>Einweisung und Schulung der durch den Auftraggeber benannten Beschäftigten (Kernmitarbeiter des Bürgerservice) in die softwaregestützte Bestückung und Verwaltung des Systems.</w:t>
      </w:r>
    </w:p>
    <w:p w:rsidR="00825F7C" w:rsidRPr="00825F7C" w:rsidRDefault="00825F7C" w:rsidP="00825F7C">
      <w:pPr>
        <w:numPr>
          <w:ilvl w:val="0"/>
          <w:numId w:val="1"/>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sz w:val="24"/>
          <w:szCs w:val="24"/>
          <w:lang w:eastAsia="de-DE"/>
        </w:rPr>
        <w:t xml:space="preserve">Bereitstellung von Wartungs- und Supportleistungen einschließlich Fernwartung für einen Zeitraum von mindestens 12 Monaten ab </w:t>
      </w:r>
      <w:r w:rsidR="002C19D0" w:rsidRPr="00825F7C">
        <w:rPr>
          <w:rFonts w:ascii="Times New Roman" w:eastAsia="Times New Roman" w:hAnsi="Times New Roman" w:cs="Times New Roman"/>
          <w:sz w:val="24"/>
          <w:szCs w:val="24"/>
          <w:lang w:eastAsia="de-DE"/>
        </w:rPr>
        <w:t>Inbetriebnahme</w:t>
      </w:r>
      <w:r w:rsidR="002C19D0">
        <w:rPr>
          <w:rFonts w:ascii="Times New Roman" w:eastAsia="Times New Roman" w:hAnsi="Times New Roman" w:cs="Times New Roman"/>
          <w:sz w:val="24"/>
          <w:szCs w:val="24"/>
          <w:lang w:eastAsia="de-DE"/>
        </w:rPr>
        <w:t xml:space="preserve">, </w:t>
      </w:r>
      <w:r w:rsidR="00686D65">
        <w:rPr>
          <w:rFonts w:ascii="Times New Roman" w:eastAsia="Times New Roman" w:hAnsi="Times New Roman" w:cs="Times New Roman"/>
          <w:sz w:val="24"/>
          <w:szCs w:val="24"/>
          <w:lang w:eastAsia="de-DE"/>
        </w:rPr>
        <w:t xml:space="preserve">sowie </w:t>
      </w:r>
      <w:r w:rsidRPr="00825F7C">
        <w:rPr>
          <w:rFonts w:ascii="Times New Roman" w:eastAsia="Times New Roman" w:hAnsi="Times New Roman" w:cs="Times New Roman"/>
          <w:sz w:val="24"/>
          <w:szCs w:val="24"/>
          <w:lang w:eastAsia="de-DE"/>
        </w:rPr>
        <w:t>einen Pflege- und Wartungsvertrag für 5 Jahre.</w:t>
      </w:r>
    </w:p>
    <w:p w:rsidR="00825F7C" w:rsidRPr="00E0557F" w:rsidRDefault="00825F7C" w:rsidP="00D2273E">
      <w:pPr>
        <w:pStyle w:val="berschrift1"/>
        <w:rPr>
          <w:rFonts w:eastAsia="Times New Roman"/>
          <w:lang w:eastAsia="de-DE"/>
        </w:rPr>
      </w:pPr>
      <w:r w:rsidRPr="00825F7C">
        <w:rPr>
          <w:rFonts w:eastAsia="Times New Roman"/>
          <w:lang w:eastAsia="de-DE"/>
        </w:rPr>
        <w:t xml:space="preserve">Funktionale Anforderungen </w:t>
      </w:r>
      <w:r w:rsidRPr="00E0557F">
        <w:rPr>
          <w:rFonts w:eastAsia="Times New Roman"/>
          <w:lang w:eastAsia="de-DE"/>
        </w:rPr>
        <w:t>(Mindestanforderungen</w:t>
      </w:r>
      <w:r w:rsidR="00382AB2">
        <w:rPr>
          <w:rFonts w:eastAsia="Times New Roman"/>
          <w:lang w:eastAsia="de-DE"/>
        </w:rPr>
        <w:t>)</w:t>
      </w:r>
    </w:p>
    <w:p w:rsidR="00825F7C" w:rsidRPr="00825F7C" w:rsidRDefault="00825F7C" w:rsidP="00825F7C">
      <w:pPr>
        <w:rPr>
          <w:rFonts w:ascii="Times New Roman" w:eastAsia="Times New Roman" w:hAnsi="Times New Roman" w:cs="Times New Roman"/>
          <w:sz w:val="24"/>
          <w:szCs w:val="24"/>
          <w:lang w:eastAsia="de-DE"/>
        </w:rPr>
      </w:pPr>
      <w:r w:rsidRPr="00825F7C">
        <w:rPr>
          <w:rFonts w:ascii="Times New Roman" w:eastAsia="Times New Roman" w:hAnsi="Times New Roman" w:cs="Times New Roman"/>
          <w:sz w:val="24"/>
          <w:szCs w:val="24"/>
          <w:lang w:eastAsia="de-DE"/>
        </w:rPr>
        <w:t>Die Ausgabestelle muss für die Ausgabe und Rücknahme hoheitlicher Dokumente geeignet sein. Sie muss einen sicheren, zuverlässigen und nachvollziehbaren Betrieb ermöglichen. Die Lösung hat mindestens folgende Funktionen und Eigenschaften bereitzustellen:</w:t>
      </w:r>
    </w:p>
    <w:p w:rsidR="00825F7C" w:rsidRPr="00825F7C" w:rsidRDefault="00825F7C" w:rsidP="00825F7C">
      <w:pPr>
        <w:numPr>
          <w:ilvl w:val="0"/>
          <w:numId w:val="2"/>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b/>
          <w:bCs/>
          <w:sz w:val="24"/>
          <w:szCs w:val="24"/>
          <w:lang w:eastAsia="de-DE"/>
        </w:rPr>
        <w:t>Ausgabe amtlicher Lichtbilddokumente:</w:t>
      </w:r>
      <w:r w:rsidRPr="00825F7C">
        <w:rPr>
          <w:rFonts w:ascii="Times New Roman" w:eastAsia="Times New Roman" w:hAnsi="Times New Roman" w:cs="Times New Roman"/>
          <w:sz w:val="24"/>
          <w:szCs w:val="24"/>
          <w:lang w:eastAsia="de-DE"/>
        </w:rPr>
        <w:t xml:space="preserve"> Insbesondere Bundespersonalausweise, Reisepässe und elektronische Aufenthaltstitel.</w:t>
      </w:r>
    </w:p>
    <w:p w:rsidR="00825F7C" w:rsidRPr="00825F7C" w:rsidRDefault="00825F7C" w:rsidP="00825F7C">
      <w:pPr>
        <w:numPr>
          <w:ilvl w:val="0"/>
          <w:numId w:val="2"/>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b/>
          <w:bCs/>
          <w:sz w:val="24"/>
          <w:szCs w:val="24"/>
          <w:lang w:eastAsia="de-DE"/>
        </w:rPr>
        <w:t>Bedienung:</w:t>
      </w:r>
      <w:r w:rsidRPr="00825F7C">
        <w:rPr>
          <w:rFonts w:ascii="Times New Roman" w:eastAsia="Times New Roman" w:hAnsi="Times New Roman" w:cs="Times New Roman"/>
          <w:sz w:val="24"/>
          <w:szCs w:val="24"/>
          <w:lang w:eastAsia="de-DE"/>
        </w:rPr>
        <w:t xml:space="preserve"> Über ein intuitives, barrierefreies und tageslichttaugliches Touchscreen-Display.</w:t>
      </w:r>
    </w:p>
    <w:p w:rsidR="00825F7C" w:rsidRPr="00825F7C" w:rsidRDefault="00825F7C" w:rsidP="00825F7C">
      <w:pPr>
        <w:numPr>
          <w:ilvl w:val="0"/>
          <w:numId w:val="2"/>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b/>
          <w:bCs/>
          <w:sz w:val="24"/>
          <w:szCs w:val="24"/>
          <w:lang w:eastAsia="de-DE"/>
        </w:rPr>
        <w:lastRenderedPageBreak/>
        <w:t>Zugang für Nutzerinnen und Nutzer:</w:t>
      </w:r>
      <w:r w:rsidRPr="00825F7C">
        <w:rPr>
          <w:rFonts w:ascii="Times New Roman" w:eastAsia="Times New Roman" w:hAnsi="Times New Roman" w:cs="Times New Roman"/>
          <w:sz w:val="24"/>
          <w:szCs w:val="24"/>
          <w:lang w:eastAsia="de-DE"/>
        </w:rPr>
        <w:t xml:space="preserve"> </w:t>
      </w:r>
      <w:proofErr w:type="gramStart"/>
      <w:r w:rsidRPr="00825F7C">
        <w:rPr>
          <w:rFonts w:ascii="Times New Roman" w:eastAsia="Times New Roman" w:hAnsi="Times New Roman" w:cs="Times New Roman"/>
          <w:sz w:val="24"/>
          <w:szCs w:val="24"/>
          <w:lang w:eastAsia="de-DE"/>
        </w:rPr>
        <w:t>Mittels QR-Code</w:t>
      </w:r>
      <w:proofErr w:type="gramEnd"/>
      <w:r w:rsidRPr="00825F7C">
        <w:rPr>
          <w:rFonts w:ascii="Times New Roman" w:eastAsia="Times New Roman" w:hAnsi="Times New Roman" w:cs="Times New Roman"/>
          <w:sz w:val="24"/>
          <w:szCs w:val="24"/>
          <w:lang w:eastAsia="de-DE"/>
        </w:rPr>
        <w:t xml:space="preserve"> oder Barcode und PIN. Die Software muss eine Zwei-Faktor-Authentifizierung (2FA) unterstützen (z. B. Scannen des Abholcodes und Eingabe einer per SMS/E-Mail versendeten PIN).</w:t>
      </w:r>
    </w:p>
    <w:p w:rsidR="00825F7C" w:rsidRPr="00825F7C" w:rsidRDefault="00825F7C" w:rsidP="00825F7C">
      <w:pPr>
        <w:numPr>
          <w:ilvl w:val="0"/>
          <w:numId w:val="2"/>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b/>
          <w:bCs/>
          <w:sz w:val="24"/>
          <w:szCs w:val="24"/>
          <w:lang w:eastAsia="de-DE"/>
        </w:rPr>
        <w:t>Rücknahme von Dokumenten:</w:t>
      </w:r>
      <w:r w:rsidRPr="00825F7C">
        <w:rPr>
          <w:rFonts w:ascii="Times New Roman" w:eastAsia="Times New Roman" w:hAnsi="Times New Roman" w:cs="Times New Roman"/>
          <w:sz w:val="24"/>
          <w:szCs w:val="24"/>
          <w:lang w:eastAsia="de-DE"/>
        </w:rPr>
        <w:t xml:space="preserve"> Rücknahme mit geeigneter Identifikation des zurückgegebenen Dokuments (z. B. über ein integriertes Scan-Modul, welches die maschinenlesbare Zeile [MRZ] von Altdokumenten erfasst). Die Fachöffnung zur Neuausgabe darf erst freigegeben werden, wenn das Altdokument erfolgreich identifiziert und im dafür vorgesehenen, gesicherten Sammelfach einge</w:t>
      </w:r>
      <w:r w:rsidR="00DF6ED4">
        <w:rPr>
          <w:rFonts w:ascii="Times New Roman" w:eastAsia="Times New Roman" w:hAnsi="Times New Roman" w:cs="Times New Roman"/>
          <w:sz w:val="24"/>
          <w:szCs w:val="24"/>
          <w:lang w:eastAsia="de-DE"/>
        </w:rPr>
        <w:t>legt</w:t>
      </w:r>
      <w:r w:rsidRPr="00825F7C">
        <w:rPr>
          <w:rFonts w:ascii="Times New Roman" w:eastAsia="Times New Roman" w:hAnsi="Times New Roman" w:cs="Times New Roman"/>
          <w:sz w:val="24"/>
          <w:szCs w:val="24"/>
          <w:lang w:eastAsia="de-DE"/>
        </w:rPr>
        <w:t xml:space="preserve"> wurde.</w:t>
      </w:r>
    </w:p>
    <w:p w:rsidR="00825F7C" w:rsidRPr="00825F7C" w:rsidRDefault="00825F7C" w:rsidP="00825F7C">
      <w:pPr>
        <w:numPr>
          <w:ilvl w:val="0"/>
          <w:numId w:val="2"/>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b/>
          <w:bCs/>
          <w:sz w:val="24"/>
          <w:szCs w:val="24"/>
          <w:lang w:eastAsia="de-DE"/>
        </w:rPr>
        <w:t>Gesonderter Zugang:</w:t>
      </w:r>
      <w:r w:rsidRPr="00825F7C">
        <w:rPr>
          <w:rFonts w:ascii="Times New Roman" w:eastAsia="Times New Roman" w:hAnsi="Times New Roman" w:cs="Times New Roman"/>
          <w:sz w:val="24"/>
          <w:szCs w:val="24"/>
          <w:lang w:eastAsia="de-DE"/>
        </w:rPr>
        <w:t xml:space="preserve"> Sicherer Administrator-Modus für berechtigte Beschäftigte des Auftraggebers (z. B. mittels RFID-Dienstausweis und/oder PIN) zur Bestückung und Entnahme der Altdokumente.</w:t>
      </w:r>
    </w:p>
    <w:p w:rsidR="00825F7C" w:rsidRPr="00825F7C" w:rsidRDefault="00825F7C" w:rsidP="00825F7C">
      <w:pPr>
        <w:numPr>
          <w:ilvl w:val="0"/>
          <w:numId w:val="2"/>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b/>
          <w:bCs/>
          <w:sz w:val="24"/>
          <w:szCs w:val="24"/>
          <w:lang w:eastAsia="de-DE"/>
        </w:rPr>
        <w:t>Kameraüberwachung mit Bewegungserkennung:</w:t>
      </w:r>
      <w:r w:rsidRPr="00825F7C">
        <w:rPr>
          <w:rFonts w:ascii="Times New Roman" w:eastAsia="Times New Roman" w:hAnsi="Times New Roman" w:cs="Times New Roman"/>
          <w:sz w:val="24"/>
          <w:szCs w:val="24"/>
          <w:lang w:eastAsia="de-DE"/>
        </w:rPr>
        <w:t xml:space="preserve"> </w:t>
      </w:r>
      <w:proofErr w:type="spellStart"/>
      <w:r w:rsidRPr="00825F7C">
        <w:rPr>
          <w:rFonts w:ascii="Times New Roman" w:eastAsia="Times New Roman" w:hAnsi="Times New Roman" w:cs="Times New Roman"/>
          <w:sz w:val="24"/>
          <w:szCs w:val="24"/>
          <w:lang w:eastAsia="de-DE"/>
        </w:rPr>
        <w:t>Vandalismusgeschützte</w:t>
      </w:r>
      <w:proofErr w:type="spellEnd"/>
      <w:r w:rsidRPr="00825F7C">
        <w:rPr>
          <w:rFonts w:ascii="Times New Roman" w:eastAsia="Times New Roman" w:hAnsi="Times New Roman" w:cs="Times New Roman"/>
          <w:sz w:val="24"/>
          <w:szCs w:val="24"/>
          <w:lang w:eastAsia="de-DE"/>
        </w:rPr>
        <w:t xml:space="preserve"> Überwachungskamera. Die Speicherung erfolgt im Netzwerk der Behörde oder innerhalb der Ausgabestelle für den Zugriff durch berechtigte Mitarbeitende. Die Aufzeichnung und Erfassung des Bedienbereichs hat DSGVO-konform zu erfolgen.</w:t>
      </w:r>
    </w:p>
    <w:p w:rsidR="00825F7C" w:rsidRPr="00825F7C" w:rsidRDefault="00825F7C" w:rsidP="00825F7C">
      <w:pPr>
        <w:numPr>
          <w:ilvl w:val="0"/>
          <w:numId w:val="2"/>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b/>
          <w:bCs/>
          <w:sz w:val="24"/>
          <w:szCs w:val="24"/>
          <w:lang w:eastAsia="de-DE"/>
        </w:rPr>
        <w:t>Schutz gegen unbefugte Befüllung:</w:t>
      </w:r>
      <w:r w:rsidRPr="00825F7C">
        <w:rPr>
          <w:rFonts w:ascii="Times New Roman" w:eastAsia="Times New Roman" w:hAnsi="Times New Roman" w:cs="Times New Roman"/>
          <w:sz w:val="24"/>
          <w:szCs w:val="24"/>
          <w:lang w:eastAsia="de-DE"/>
        </w:rPr>
        <w:t xml:space="preserve"> Mechanische Absicherung und softwareseitige Überwachung.</w:t>
      </w:r>
    </w:p>
    <w:p w:rsidR="00825F7C" w:rsidRPr="00825F7C" w:rsidRDefault="00825F7C" w:rsidP="00825F7C">
      <w:pPr>
        <w:numPr>
          <w:ilvl w:val="0"/>
          <w:numId w:val="2"/>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b/>
          <w:bCs/>
          <w:sz w:val="24"/>
          <w:szCs w:val="24"/>
          <w:lang w:eastAsia="de-DE"/>
        </w:rPr>
        <w:t>Protokollierung:</w:t>
      </w:r>
      <w:r w:rsidRPr="00825F7C">
        <w:rPr>
          <w:rFonts w:ascii="Times New Roman" w:eastAsia="Times New Roman" w:hAnsi="Times New Roman" w:cs="Times New Roman"/>
          <w:sz w:val="24"/>
          <w:szCs w:val="24"/>
          <w:lang w:eastAsia="de-DE"/>
        </w:rPr>
        <w:t xml:space="preserve"> Vollständige Protokollierung aller betrieblichen und administrativen Vorgänge.</w:t>
      </w:r>
    </w:p>
    <w:p w:rsidR="00825F7C" w:rsidRPr="00E0557F" w:rsidRDefault="00825F7C" w:rsidP="00D2273E">
      <w:pPr>
        <w:pStyle w:val="berschrift1"/>
        <w:rPr>
          <w:rFonts w:eastAsia="Times New Roman"/>
          <w:lang w:eastAsia="de-DE"/>
        </w:rPr>
      </w:pPr>
      <w:r w:rsidRPr="00825F7C">
        <w:rPr>
          <w:rFonts w:eastAsia="Times New Roman"/>
          <w:lang w:eastAsia="de-DE"/>
        </w:rPr>
        <w:t xml:space="preserve">Technische Anforderungen </w:t>
      </w:r>
      <w:r w:rsidRPr="00E0557F">
        <w:rPr>
          <w:rFonts w:eastAsia="Times New Roman"/>
          <w:lang w:eastAsia="de-DE"/>
        </w:rPr>
        <w:t>(Mindestanforderungen)</w:t>
      </w:r>
    </w:p>
    <w:p w:rsidR="00825F7C" w:rsidRPr="00825F7C" w:rsidRDefault="00825F7C" w:rsidP="00825F7C">
      <w:pPr>
        <w:rPr>
          <w:rFonts w:ascii="Times New Roman" w:eastAsia="Times New Roman" w:hAnsi="Times New Roman" w:cs="Times New Roman"/>
          <w:sz w:val="24"/>
          <w:szCs w:val="24"/>
          <w:lang w:eastAsia="de-DE"/>
        </w:rPr>
      </w:pPr>
      <w:r w:rsidRPr="00825F7C">
        <w:rPr>
          <w:rFonts w:ascii="Times New Roman" w:eastAsia="Times New Roman" w:hAnsi="Times New Roman" w:cs="Times New Roman"/>
          <w:sz w:val="24"/>
          <w:szCs w:val="24"/>
          <w:lang w:eastAsia="de-DE"/>
        </w:rPr>
        <w:t>Die Ausgabeeinrichtung muss für den ganzjährigen, witterungsbeständigen und ungeschützten Einsatz im Außenbereich ausgelegt sein. Sie hat mindestens folgende Anforderungen zu erfüllen:</w:t>
      </w:r>
    </w:p>
    <w:p w:rsidR="00825F7C" w:rsidRPr="00825F7C" w:rsidRDefault="00825F7C" w:rsidP="00825F7C">
      <w:pPr>
        <w:numPr>
          <w:ilvl w:val="0"/>
          <w:numId w:val="3"/>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b/>
          <w:bCs/>
          <w:sz w:val="24"/>
          <w:szCs w:val="24"/>
          <w:lang w:eastAsia="de-DE"/>
        </w:rPr>
        <w:t>Witterungsbeständigkeit:</w:t>
      </w:r>
      <w:r w:rsidRPr="00825F7C">
        <w:rPr>
          <w:rFonts w:ascii="Times New Roman" w:eastAsia="Times New Roman" w:hAnsi="Times New Roman" w:cs="Times New Roman"/>
          <w:sz w:val="24"/>
          <w:szCs w:val="24"/>
          <w:lang w:eastAsia="de-DE"/>
        </w:rPr>
        <w:t xml:space="preserve"> Temperaturbereich von mindestens -20 °C bis +50 °C.</w:t>
      </w:r>
    </w:p>
    <w:p w:rsidR="00825F7C" w:rsidRPr="00825F7C" w:rsidRDefault="00825F7C" w:rsidP="00825F7C">
      <w:pPr>
        <w:numPr>
          <w:ilvl w:val="0"/>
          <w:numId w:val="3"/>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b/>
          <w:bCs/>
          <w:sz w:val="24"/>
          <w:szCs w:val="24"/>
          <w:lang w:eastAsia="de-DE"/>
        </w:rPr>
        <w:t>Material:</w:t>
      </w:r>
      <w:r w:rsidRPr="00825F7C">
        <w:rPr>
          <w:rFonts w:ascii="Times New Roman" w:eastAsia="Times New Roman" w:hAnsi="Times New Roman" w:cs="Times New Roman"/>
          <w:sz w:val="24"/>
          <w:szCs w:val="24"/>
          <w:lang w:eastAsia="de-DE"/>
        </w:rPr>
        <w:t xml:space="preserve"> Korrosionsbeständiges Material, geeignet für den dauerhaften Außeneinsatz.</w:t>
      </w:r>
    </w:p>
    <w:p w:rsidR="00825F7C" w:rsidRPr="00825F7C" w:rsidRDefault="00825F7C" w:rsidP="00825F7C">
      <w:pPr>
        <w:numPr>
          <w:ilvl w:val="0"/>
          <w:numId w:val="3"/>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b/>
          <w:bCs/>
          <w:sz w:val="24"/>
          <w:szCs w:val="24"/>
          <w:lang w:eastAsia="de-DE"/>
        </w:rPr>
        <w:t>Beleuchtung:</w:t>
      </w:r>
      <w:r w:rsidRPr="00825F7C">
        <w:rPr>
          <w:rFonts w:ascii="Times New Roman" w:eastAsia="Times New Roman" w:hAnsi="Times New Roman" w:cs="Times New Roman"/>
          <w:sz w:val="24"/>
          <w:szCs w:val="24"/>
          <w:lang w:eastAsia="de-DE"/>
        </w:rPr>
        <w:t xml:space="preserve"> Integrierte Überdachung am Gerät sowie eine automatisierte LED-Beleuchtung für das Bedienfeld und den Ausgabebereich.</w:t>
      </w:r>
    </w:p>
    <w:p w:rsidR="00825F7C" w:rsidRPr="00825F7C" w:rsidRDefault="00825F7C" w:rsidP="00825F7C">
      <w:pPr>
        <w:numPr>
          <w:ilvl w:val="0"/>
          <w:numId w:val="3"/>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b/>
          <w:bCs/>
          <w:sz w:val="24"/>
          <w:szCs w:val="24"/>
          <w:lang w:eastAsia="de-DE"/>
        </w:rPr>
        <w:t>Montage:</w:t>
      </w:r>
      <w:r w:rsidRPr="00825F7C">
        <w:rPr>
          <w:rFonts w:ascii="Times New Roman" w:eastAsia="Times New Roman" w:hAnsi="Times New Roman" w:cs="Times New Roman"/>
          <w:sz w:val="24"/>
          <w:szCs w:val="24"/>
          <w:lang w:eastAsia="de-DE"/>
        </w:rPr>
        <w:t xml:space="preserve"> Möglichkeit der sicheren Boden- und Fundamentverankerung.</w:t>
      </w:r>
    </w:p>
    <w:p w:rsidR="00825F7C" w:rsidRPr="00825F7C" w:rsidRDefault="00825F7C" w:rsidP="00825F7C">
      <w:pPr>
        <w:numPr>
          <w:ilvl w:val="0"/>
          <w:numId w:val="3"/>
        </w:numPr>
        <w:spacing w:before="100" w:beforeAutospacing="1" w:after="100" w:afterAutospacing="1"/>
        <w:rPr>
          <w:rFonts w:ascii="Times New Roman" w:eastAsia="Times New Roman" w:hAnsi="Times New Roman" w:cs="Times New Roman"/>
          <w:sz w:val="24"/>
          <w:szCs w:val="24"/>
          <w:lang w:eastAsia="de-DE"/>
        </w:rPr>
      </w:pPr>
      <w:proofErr w:type="spellStart"/>
      <w:r w:rsidRPr="00825F7C">
        <w:rPr>
          <w:rFonts w:ascii="Times New Roman" w:eastAsia="Times New Roman" w:hAnsi="Times New Roman" w:cs="Times New Roman"/>
          <w:b/>
          <w:bCs/>
          <w:sz w:val="24"/>
          <w:szCs w:val="24"/>
          <w:lang w:eastAsia="de-DE"/>
        </w:rPr>
        <w:t>Vandalismusschutz</w:t>
      </w:r>
      <w:proofErr w:type="spellEnd"/>
      <w:r w:rsidRPr="00825F7C">
        <w:rPr>
          <w:rFonts w:ascii="Times New Roman" w:eastAsia="Times New Roman" w:hAnsi="Times New Roman" w:cs="Times New Roman"/>
          <w:b/>
          <w:bCs/>
          <w:sz w:val="24"/>
          <w:szCs w:val="24"/>
          <w:lang w:eastAsia="de-DE"/>
        </w:rPr>
        <w:t>:</w:t>
      </w:r>
      <w:r w:rsidRPr="00825F7C">
        <w:rPr>
          <w:rFonts w:ascii="Times New Roman" w:eastAsia="Times New Roman" w:hAnsi="Times New Roman" w:cs="Times New Roman"/>
          <w:sz w:val="24"/>
          <w:szCs w:val="24"/>
          <w:lang w:eastAsia="de-DE"/>
        </w:rPr>
        <w:t xml:space="preserve"> Keine von außen zugänglichen Demontageelemente (Vandalismus- und Einbruchschutz).</w:t>
      </w:r>
    </w:p>
    <w:p w:rsidR="00825F7C" w:rsidRPr="00825F7C" w:rsidRDefault="00825F7C" w:rsidP="00825F7C">
      <w:pPr>
        <w:numPr>
          <w:ilvl w:val="0"/>
          <w:numId w:val="3"/>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b/>
          <w:bCs/>
          <w:sz w:val="24"/>
          <w:szCs w:val="24"/>
          <w:lang w:eastAsia="de-DE"/>
        </w:rPr>
        <w:t>Schutzart:</w:t>
      </w:r>
      <w:r w:rsidRPr="00825F7C">
        <w:rPr>
          <w:rFonts w:ascii="Times New Roman" w:eastAsia="Times New Roman" w:hAnsi="Times New Roman" w:cs="Times New Roman"/>
          <w:sz w:val="24"/>
          <w:szCs w:val="24"/>
          <w:lang w:eastAsia="de-DE"/>
        </w:rPr>
        <w:t xml:space="preserve"> Mindestens IP54 oder gleichwertig (Schutz gegen Fremdkörper &gt; 1 mm sowie gegen Staub und Sprühwasser).</w:t>
      </w:r>
    </w:p>
    <w:p w:rsidR="00825F7C" w:rsidRPr="00825F7C" w:rsidRDefault="00825F7C" w:rsidP="00825F7C">
      <w:pPr>
        <w:numPr>
          <w:ilvl w:val="0"/>
          <w:numId w:val="3"/>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b/>
          <w:bCs/>
          <w:sz w:val="24"/>
          <w:szCs w:val="24"/>
          <w:lang w:eastAsia="de-DE"/>
        </w:rPr>
        <w:t>Widerstandsklasse:</w:t>
      </w:r>
      <w:r w:rsidRPr="00825F7C">
        <w:rPr>
          <w:rFonts w:ascii="Times New Roman" w:eastAsia="Times New Roman" w:hAnsi="Times New Roman" w:cs="Times New Roman"/>
          <w:sz w:val="24"/>
          <w:szCs w:val="24"/>
          <w:lang w:eastAsia="de-DE"/>
        </w:rPr>
        <w:t xml:space="preserve"> Mindestens RC2 nach EN 1627 (oder gleichwertig) für das gesamte Gehäuse und die Fachklappen.</w:t>
      </w:r>
    </w:p>
    <w:p w:rsidR="00825F7C" w:rsidRPr="00825F7C" w:rsidRDefault="00825F7C" w:rsidP="00825F7C">
      <w:pPr>
        <w:numPr>
          <w:ilvl w:val="0"/>
          <w:numId w:val="3"/>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b/>
          <w:bCs/>
          <w:sz w:val="24"/>
          <w:szCs w:val="24"/>
          <w:lang w:eastAsia="de-DE"/>
        </w:rPr>
        <w:t>Ausfallsicherheit:</w:t>
      </w:r>
      <w:r w:rsidRPr="00825F7C">
        <w:rPr>
          <w:rFonts w:ascii="Times New Roman" w:eastAsia="Times New Roman" w:hAnsi="Times New Roman" w:cs="Times New Roman"/>
          <w:sz w:val="24"/>
          <w:szCs w:val="24"/>
          <w:lang w:eastAsia="de-DE"/>
        </w:rPr>
        <w:t xml:space="preserve"> Unterbrechungsfreie Stromversorgung (USV) mit einer Überbrückungszeit von mindestens 10 Minuten.</w:t>
      </w:r>
    </w:p>
    <w:p w:rsidR="00825F7C" w:rsidRPr="00825F7C" w:rsidRDefault="00825F7C" w:rsidP="00825F7C">
      <w:pPr>
        <w:numPr>
          <w:ilvl w:val="0"/>
          <w:numId w:val="3"/>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b/>
          <w:bCs/>
          <w:sz w:val="24"/>
          <w:szCs w:val="24"/>
          <w:lang w:eastAsia="de-DE"/>
        </w:rPr>
        <w:t>Barrierefreiheit (nach BITV 2.0 / DIN EN 301 549):</w:t>
      </w:r>
      <w:r w:rsidRPr="00825F7C">
        <w:rPr>
          <w:rFonts w:ascii="Times New Roman" w:eastAsia="Times New Roman" w:hAnsi="Times New Roman" w:cs="Times New Roman"/>
          <w:sz w:val="24"/>
          <w:szCs w:val="24"/>
          <w:lang w:eastAsia="de-DE"/>
        </w:rPr>
        <w:t xml:space="preserve"> Anordnung von Touch-Display, Dokumentenscanner und Bedienfeld in einer rollstuhlgerechten Höhe (Zentrum zwischen 90 cm und 120 cm über dem Boden). Die Benutzerführung hat nach dem Zwei-Sinne-Prinzip visuell (kontrastreich, Schriftgröße skalierbar) und akustisch (Sprachausgabe über Kopfhöreranschluss oder Lautsprecher) zu erfolgen. Das PIN-Pad muss eine fühlbare Markierung auf der Taste „5“ aufweisen.</w:t>
      </w:r>
    </w:p>
    <w:p w:rsidR="00825F7C" w:rsidRPr="00825F7C" w:rsidRDefault="00825F7C" w:rsidP="00825F7C">
      <w:pPr>
        <w:numPr>
          <w:ilvl w:val="0"/>
          <w:numId w:val="3"/>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b/>
          <w:bCs/>
          <w:sz w:val="24"/>
          <w:szCs w:val="24"/>
          <w:lang w:eastAsia="de-DE"/>
        </w:rPr>
        <w:t>Netzanbindung und Datenübertragung:</w:t>
      </w:r>
      <w:r w:rsidRPr="00825F7C">
        <w:rPr>
          <w:rFonts w:ascii="Times New Roman" w:eastAsia="Times New Roman" w:hAnsi="Times New Roman" w:cs="Times New Roman"/>
          <w:sz w:val="24"/>
          <w:szCs w:val="24"/>
          <w:lang w:eastAsia="de-DE"/>
        </w:rPr>
        <w:t xml:space="preserve"> Anschlussmöglichkeiten über LAN oder integriertes LTE-/5G-Mobilfunkmodul für einen optional netzunabhängigen Betrieb. Sämtliche Kommunikationswege müssen nach aktuellstem Stand der Technik verschlüsselt sein (mindestens TLS 1.3). Die Softwarearchitektur hat sich an den Richtlinien des BSI IT-Grundschutz zu orientieren.</w:t>
      </w:r>
    </w:p>
    <w:p w:rsidR="00825F7C" w:rsidRPr="00825F7C" w:rsidRDefault="00825F7C" w:rsidP="00825F7C">
      <w:pPr>
        <w:numPr>
          <w:ilvl w:val="0"/>
          <w:numId w:val="3"/>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b/>
          <w:bCs/>
          <w:sz w:val="24"/>
          <w:szCs w:val="24"/>
          <w:lang w:eastAsia="de-DE"/>
        </w:rPr>
        <w:lastRenderedPageBreak/>
        <w:t>Hardware-Module:</w:t>
      </w:r>
      <w:r w:rsidRPr="00825F7C">
        <w:rPr>
          <w:rFonts w:ascii="Times New Roman" w:eastAsia="Times New Roman" w:hAnsi="Times New Roman" w:cs="Times New Roman"/>
          <w:sz w:val="24"/>
          <w:szCs w:val="24"/>
          <w:lang w:eastAsia="de-DE"/>
        </w:rPr>
        <w:t xml:space="preserve"> Integrierte RFID-Funktion und Barcode-/QR-Code-Scanner.</w:t>
      </w:r>
    </w:p>
    <w:p w:rsidR="00825F7C" w:rsidRPr="00825F7C" w:rsidRDefault="00825F7C" w:rsidP="00825F7C">
      <w:pPr>
        <w:numPr>
          <w:ilvl w:val="0"/>
          <w:numId w:val="3"/>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b/>
          <w:bCs/>
          <w:sz w:val="24"/>
          <w:szCs w:val="24"/>
          <w:lang w:eastAsia="de-DE"/>
        </w:rPr>
        <w:t>Schnittstellen:</w:t>
      </w:r>
      <w:r w:rsidRPr="00825F7C">
        <w:rPr>
          <w:rFonts w:ascii="Times New Roman" w:eastAsia="Times New Roman" w:hAnsi="Times New Roman" w:cs="Times New Roman"/>
          <w:sz w:val="24"/>
          <w:szCs w:val="24"/>
          <w:lang w:eastAsia="de-DE"/>
        </w:rPr>
        <w:t xml:space="preserve"> Offene Schnittstellen (APIs) zur künftigen Anbindung an vorhandene IT-Infrastrukturen, Fachsoftware des Bürgerservice oder Terminverwaltungssysteme.</w:t>
      </w:r>
    </w:p>
    <w:p w:rsidR="00F47E39" w:rsidRPr="00F47E39" w:rsidRDefault="00825F7C" w:rsidP="00F47E39">
      <w:pPr>
        <w:numPr>
          <w:ilvl w:val="0"/>
          <w:numId w:val="3"/>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b/>
          <w:bCs/>
          <w:sz w:val="24"/>
          <w:szCs w:val="24"/>
          <w:lang w:eastAsia="de-DE"/>
        </w:rPr>
        <w:t>Bauweise:</w:t>
      </w:r>
      <w:r w:rsidRPr="00825F7C">
        <w:rPr>
          <w:rFonts w:ascii="Times New Roman" w:eastAsia="Times New Roman" w:hAnsi="Times New Roman" w:cs="Times New Roman"/>
          <w:sz w:val="24"/>
          <w:szCs w:val="24"/>
          <w:lang w:eastAsia="de-DE"/>
        </w:rPr>
        <w:t xml:space="preserve"> Modulare, servicefreundliche und erweiterbare Bauweise.</w:t>
      </w:r>
    </w:p>
    <w:p w:rsidR="00F47E39" w:rsidRDefault="00825F7C" w:rsidP="00D2273E">
      <w:pPr>
        <w:pStyle w:val="berschrift1"/>
        <w:rPr>
          <w:rFonts w:eastAsia="Times New Roman"/>
          <w:lang w:eastAsia="de-DE"/>
        </w:rPr>
      </w:pPr>
      <w:r w:rsidRPr="00825F7C">
        <w:rPr>
          <w:rFonts w:eastAsia="Times New Roman"/>
          <w:lang w:eastAsia="de-DE"/>
        </w:rPr>
        <w:t xml:space="preserve">Kapazität und Abmessungen </w:t>
      </w:r>
    </w:p>
    <w:p w:rsidR="00825F7C" w:rsidRPr="00825F7C" w:rsidRDefault="00825F7C" w:rsidP="00F47E39">
      <w:pPr>
        <w:pStyle w:val="berschrift2"/>
        <w:rPr>
          <w:rFonts w:eastAsia="Times New Roman"/>
          <w:lang w:eastAsia="de-DE"/>
        </w:rPr>
      </w:pPr>
      <w:r w:rsidRPr="00825F7C">
        <w:rPr>
          <w:rFonts w:eastAsia="Times New Roman"/>
          <w:lang w:eastAsia="de-DE"/>
        </w:rPr>
        <w:t>Mindestanforderungen</w:t>
      </w:r>
    </w:p>
    <w:p w:rsidR="00825F7C" w:rsidRPr="00825F7C" w:rsidRDefault="00825F7C" w:rsidP="00825F7C">
      <w:pPr>
        <w:rPr>
          <w:rFonts w:ascii="Times New Roman" w:eastAsia="Times New Roman" w:hAnsi="Times New Roman" w:cs="Times New Roman"/>
          <w:sz w:val="24"/>
          <w:szCs w:val="24"/>
          <w:lang w:eastAsia="de-DE"/>
        </w:rPr>
      </w:pPr>
      <w:r w:rsidRPr="00825F7C">
        <w:rPr>
          <w:rFonts w:ascii="Times New Roman" w:eastAsia="Times New Roman" w:hAnsi="Times New Roman" w:cs="Times New Roman"/>
          <w:sz w:val="24"/>
          <w:szCs w:val="24"/>
          <w:lang w:eastAsia="de-DE"/>
        </w:rPr>
        <w:t>Die Ausgabestelle muss modular aufgebaut sein und eine Erweiterung der Kapazität durch zusätzliche Module ermöglichen. Es sind im Gesamtsystem mindestens folgende Kapazitäten bereitzustellen:</w:t>
      </w:r>
    </w:p>
    <w:p w:rsidR="00825F7C" w:rsidRPr="00825F7C" w:rsidRDefault="00825F7C" w:rsidP="00825F7C">
      <w:pPr>
        <w:numPr>
          <w:ilvl w:val="0"/>
          <w:numId w:val="4"/>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sz w:val="24"/>
          <w:szCs w:val="24"/>
          <w:lang w:eastAsia="de-DE"/>
        </w:rPr>
        <w:t>Insgesamt mindestens 40 Fächer</w:t>
      </w:r>
      <w:r w:rsidR="000F131E">
        <w:rPr>
          <w:rFonts w:ascii="Times New Roman" w:eastAsia="Times New Roman" w:hAnsi="Times New Roman" w:cs="Times New Roman"/>
          <w:sz w:val="24"/>
          <w:szCs w:val="24"/>
          <w:lang w:eastAsia="de-DE"/>
        </w:rPr>
        <w:t xml:space="preserve"> der Größe XS entsprechend (ca. 11 cm x ca. 22 cm x ca. 61 cm)</w:t>
      </w:r>
      <w:r w:rsidR="00921A2D">
        <w:rPr>
          <w:rFonts w:ascii="Times New Roman" w:eastAsia="Times New Roman" w:hAnsi="Times New Roman" w:cs="Times New Roman"/>
          <w:sz w:val="24"/>
          <w:szCs w:val="24"/>
          <w:lang w:eastAsia="de-DE"/>
        </w:rPr>
        <w:t xml:space="preserve"> im Zweispaltensystem innerhalb einer Modulbreite</w:t>
      </w:r>
      <w:r w:rsidRPr="00825F7C">
        <w:rPr>
          <w:rFonts w:ascii="Times New Roman" w:eastAsia="Times New Roman" w:hAnsi="Times New Roman" w:cs="Times New Roman"/>
          <w:sz w:val="24"/>
          <w:szCs w:val="24"/>
          <w:lang w:eastAsia="de-DE"/>
        </w:rPr>
        <w:t>.</w:t>
      </w:r>
    </w:p>
    <w:p w:rsidR="00825F7C" w:rsidRPr="00825F7C" w:rsidRDefault="00825F7C" w:rsidP="00825F7C">
      <w:pPr>
        <w:numPr>
          <w:ilvl w:val="0"/>
          <w:numId w:val="4"/>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sz w:val="24"/>
          <w:szCs w:val="24"/>
          <w:lang w:eastAsia="de-DE"/>
        </w:rPr>
        <w:t>Für diese Fächer muss ein spezieller Sicherheitsmechanismus vorliegen (z. B. automatische Fachinnenraum-Überwachung, Sensorik zur Belegungserkennung oder verstärkte Verriegelung), um Missbrauch zu verhindern.</w:t>
      </w:r>
    </w:p>
    <w:p w:rsidR="00825F7C" w:rsidRDefault="00F47E39" w:rsidP="00825F7C">
      <w:pPr>
        <w:numPr>
          <w:ilvl w:val="0"/>
          <w:numId w:val="4"/>
        </w:numPr>
        <w:spacing w:before="100" w:beforeAutospacing="1" w:after="100" w:afterAutospacing="1"/>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 xml:space="preserve">Diese Fächer sollen </w:t>
      </w:r>
      <w:r w:rsidR="00825F7C" w:rsidRPr="00825F7C">
        <w:rPr>
          <w:rFonts w:ascii="Times New Roman" w:eastAsia="Times New Roman" w:hAnsi="Times New Roman" w:cs="Times New Roman"/>
          <w:sz w:val="24"/>
          <w:szCs w:val="24"/>
          <w:lang w:eastAsia="de-DE"/>
        </w:rPr>
        <w:t xml:space="preserve">für die Ausgabe </w:t>
      </w:r>
      <w:r>
        <w:rPr>
          <w:rFonts w:ascii="Times New Roman" w:eastAsia="Times New Roman" w:hAnsi="Times New Roman" w:cs="Times New Roman"/>
          <w:sz w:val="24"/>
          <w:szCs w:val="24"/>
          <w:lang w:eastAsia="de-DE"/>
        </w:rPr>
        <w:t xml:space="preserve">und </w:t>
      </w:r>
      <w:r w:rsidR="00825F7C" w:rsidRPr="00825F7C">
        <w:rPr>
          <w:rFonts w:ascii="Times New Roman" w:eastAsia="Times New Roman" w:hAnsi="Times New Roman" w:cs="Times New Roman"/>
          <w:sz w:val="24"/>
          <w:szCs w:val="24"/>
          <w:lang w:eastAsia="de-DE"/>
        </w:rPr>
        <w:t xml:space="preserve">Rücknahme-/Sammelfach </w:t>
      </w:r>
      <w:r w:rsidR="00AD23F4">
        <w:rPr>
          <w:rFonts w:ascii="Times New Roman" w:eastAsia="Times New Roman" w:hAnsi="Times New Roman" w:cs="Times New Roman"/>
          <w:sz w:val="24"/>
          <w:szCs w:val="24"/>
          <w:lang w:eastAsia="de-DE"/>
        </w:rPr>
        <w:t>von</w:t>
      </w:r>
      <w:r w:rsidR="00AD23F4" w:rsidRPr="00825F7C">
        <w:rPr>
          <w:rFonts w:ascii="Times New Roman" w:eastAsia="Times New Roman" w:hAnsi="Times New Roman" w:cs="Times New Roman"/>
          <w:sz w:val="24"/>
          <w:szCs w:val="24"/>
          <w:lang w:eastAsia="de-DE"/>
        </w:rPr>
        <w:t xml:space="preserve"> Personalausweisen</w:t>
      </w:r>
      <w:r w:rsidR="00825F7C" w:rsidRPr="00825F7C">
        <w:rPr>
          <w:rFonts w:ascii="Times New Roman" w:eastAsia="Times New Roman" w:hAnsi="Times New Roman" w:cs="Times New Roman"/>
          <w:sz w:val="24"/>
          <w:szCs w:val="24"/>
          <w:lang w:eastAsia="de-DE"/>
        </w:rPr>
        <w:t>, Reisepässe und vergleichbare amtliche Dokumente</w:t>
      </w:r>
      <w:r>
        <w:rPr>
          <w:rFonts w:ascii="Times New Roman" w:eastAsia="Times New Roman" w:hAnsi="Times New Roman" w:cs="Times New Roman"/>
          <w:sz w:val="24"/>
          <w:szCs w:val="24"/>
          <w:lang w:eastAsia="de-DE"/>
        </w:rPr>
        <w:t xml:space="preserve"> </w:t>
      </w:r>
      <w:r w:rsidR="005A0EA6">
        <w:rPr>
          <w:rFonts w:ascii="Times New Roman" w:eastAsia="Times New Roman" w:hAnsi="Times New Roman" w:cs="Times New Roman"/>
          <w:sz w:val="24"/>
          <w:szCs w:val="24"/>
          <w:lang w:eastAsia="de-DE"/>
        </w:rPr>
        <w:t>ausgelegt sein</w:t>
      </w:r>
      <w:r w:rsidR="00825F7C" w:rsidRPr="00825F7C">
        <w:rPr>
          <w:rFonts w:ascii="Times New Roman" w:eastAsia="Times New Roman" w:hAnsi="Times New Roman" w:cs="Times New Roman"/>
          <w:sz w:val="24"/>
          <w:szCs w:val="24"/>
          <w:lang w:eastAsia="de-DE"/>
        </w:rPr>
        <w:t>.</w:t>
      </w:r>
    </w:p>
    <w:p w:rsidR="00F47E39" w:rsidRDefault="00F47E39" w:rsidP="00F47E39">
      <w:pPr>
        <w:pStyle w:val="berschrift2"/>
        <w:rPr>
          <w:rFonts w:eastAsia="Times New Roman"/>
          <w:lang w:eastAsia="de-DE"/>
        </w:rPr>
      </w:pPr>
      <w:r w:rsidRPr="00825F7C">
        <w:rPr>
          <w:rFonts w:eastAsia="Times New Roman"/>
          <w:lang w:eastAsia="de-DE"/>
        </w:rPr>
        <w:t>Option: Multifunktionale Nutzung der Fächerarchitektur</w:t>
      </w:r>
    </w:p>
    <w:p w:rsidR="00935465" w:rsidRPr="00935465" w:rsidRDefault="00935465" w:rsidP="00F47E39">
      <w:pPr>
        <w:rPr>
          <w:rFonts w:ascii="Times New Roman" w:eastAsia="Times New Roman" w:hAnsi="Times New Roman" w:cs="Times New Roman"/>
          <w:b/>
          <w:sz w:val="24"/>
          <w:szCs w:val="24"/>
          <w:lang w:eastAsia="de-DE"/>
        </w:rPr>
      </w:pPr>
      <w:r w:rsidRPr="00935465">
        <w:rPr>
          <w:rFonts w:ascii="Times New Roman" w:eastAsia="Times New Roman" w:hAnsi="Times New Roman" w:cs="Times New Roman"/>
          <w:b/>
          <w:sz w:val="24"/>
          <w:szCs w:val="24"/>
          <w:lang w:eastAsia="de-DE"/>
        </w:rPr>
        <w:t>Angebot kann auch ohne diese Option abgegeben werden.</w:t>
      </w:r>
    </w:p>
    <w:p w:rsidR="00935465" w:rsidRDefault="00935465" w:rsidP="00F47E39">
      <w:pPr>
        <w:rPr>
          <w:rFonts w:ascii="Times New Roman" w:eastAsia="Times New Roman" w:hAnsi="Times New Roman" w:cs="Times New Roman"/>
          <w:sz w:val="24"/>
          <w:szCs w:val="24"/>
          <w:lang w:eastAsia="de-DE"/>
        </w:rPr>
      </w:pPr>
    </w:p>
    <w:p w:rsidR="00935465" w:rsidRDefault="005A0EA6" w:rsidP="00F47E39">
      <w:pPr>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Die Erweiterung/Integrierten Fächer sollen die modular aufgebaute Fächerstruktur aus 5.1 erweitern.</w:t>
      </w:r>
    </w:p>
    <w:p w:rsidR="00F47E39" w:rsidRDefault="00F47E39" w:rsidP="00F47E39">
      <w:pPr>
        <w:numPr>
          <w:ilvl w:val="0"/>
          <w:numId w:val="4"/>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sz w:val="24"/>
          <w:szCs w:val="24"/>
          <w:lang w:eastAsia="de-DE"/>
        </w:rPr>
        <w:t xml:space="preserve">Insgesamt mindestens </w:t>
      </w:r>
      <w:r w:rsidR="004D1963">
        <w:rPr>
          <w:rFonts w:ascii="Times New Roman" w:eastAsia="Times New Roman" w:hAnsi="Times New Roman" w:cs="Times New Roman"/>
          <w:sz w:val="24"/>
          <w:szCs w:val="24"/>
          <w:lang w:eastAsia="de-DE"/>
        </w:rPr>
        <w:t>4</w:t>
      </w:r>
      <w:r w:rsidRPr="00825F7C">
        <w:rPr>
          <w:rFonts w:ascii="Times New Roman" w:eastAsia="Times New Roman" w:hAnsi="Times New Roman" w:cs="Times New Roman"/>
          <w:sz w:val="24"/>
          <w:szCs w:val="24"/>
          <w:lang w:eastAsia="de-DE"/>
        </w:rPr>
        <w:t xml:space="preserve"> Fächer</w:t>
      </w:r>
      <w:r w:rsidR="00921A2D">
        <w:rPr>
          <w:rFonts w:ascii="Times New Roman" w:eastAsia="Times New Roman" w:hAnsi="Times New Roman" w:cs="Times New Roman"/>
          <w:sz w:val="24"/>
          <w:szCs w:val="24"/>
          <w:lang w:eastAsia="de-DE"/>
        </w:rPr>
        <w:t xml:space="preserve">, die mindestens der Größe M entsprechen </w:t>
      </w:r>
      <w:r w:rsidR="00921A2D">
        <w:rPr>
          <w:rFonts w:ascii="Times New Roman" w:eastAsia="Times New Roman" w:hAnsi="Times New Roman" w:cs="Times New Roman"/>
          <w:sz w:val="24"/>
          <w:szCs w:val="24"/>
          <w:lang w:eastAsia="de-DE"/>
        </w:rPr>
        <w:br/>
        <w:t xml:space="preserve">(ca. </w:t>
      </w:r>
      <w:r w:rsidR="00A11944">
        <w:rPr>
          <w:rFonts w:ascii="Times New Roman" w:eastAsia="Times New Roman" w:hAnsi="Times New Roman" w:cs="Times New Roman"/>
          <w:sz w:val="24"/>
          <w:szCs w:val="24"/>
          <w:lang w:eastAsia="de-DE"/>
        </w:rPr>
        <w:t xml:space="preserve">20 </w:t>
      </w:r>
      <w:r w:rsidR="00921A2D">
        <w:rPr>
          <w:rFonts w:ascii="Times New Roman" w:eastAsia="Times New Roman" w:hAnsi="Times New Roman" w:cs="Times New Roman"/>
          <w:sz w:val="24"/>
          <w:szCs w:val="24"/>
          <w:lang w:eastAsia="de-DE"/>
        </w:rPr>
        <w:t>cm x ca. 4</w:t>
      </w:r>
      <w:r w:rsidR="00A11944">
        <w:rPr>
          <w:rFonts w:ascii="Times New Roman" w:eastAsia="Times New Roman" w:hAnsi="Times New Roman" w:cs="Times New Roman"/>
          <w:sz w:val="24"/>
          <w:szCs w:val="24"/>
          <w:lang w:eastAsia="de-DE"/>
        </w:rPr>
        <w:t>6 c</w:t>
      </w:r>
      <w:r w:rsidR="00921A2D">
        <w:rPr>
          <w:rFonts w:ascii="Times New Roman" w:eastAsia="Times New Roman" w:hAnsi="Times New Roman" w:cs="Times New Roman"/>
          <w:sz w:val="24"/>
          <w:szCs w:val="24"/>
          <w:lang w:eastAsia="de-DE"/>
        </w:rPr>
        <w:t>m x ca. 61cm)</w:t>
      </w:r>
      <w:r w:rsidRPr="00825F7C">
        <w:rPr>
          <w:rFonts w:ascii="Times New Roman" w:eastAsia="Times New Roman" w:hAnsi="Times New Roman" w:cs="Times New Roman"/>
          <w:sz w:val="24"/>
          <w:szCs w:val="24"/>
          <w:lang w:eastAsia="de-DE"/>
        </w:rPr>
        <w:t>.</w:t>
      </w:r>
    </w:p>
    <w:p w:rsidR="005A0EA6" w:rsidRDefault="005A0EA6" w:rsidP="005A0EA6">
      <w:pPr>
        <w:numPr>
          <w:ilvl w:val="0"/>
          <w:numId w:val="4"/>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sz w:val="24"/>
          <w:szCs w:val="24"/>
          <w:lang w:eastAsia="de-DE"/>
        </w:rPr>
        <w:t>Für diese Fächer muss ein spezieller Sicherheitsmechanismus vorliegen (z. B. automatische Fachinnenraum-Überwachung, Sensorik zur Belegungserkennung oder verstärkte Verriegelung), um Missbrauch zu verhindern.</w:t>
      </w:r>
    </w:p>
    <w:p w:rsidR="005A0EA6" w:rsidRPr="00825F7C" w:rsidRDefault="005A0EA6" w:rsidP="005A0EA6">
      <w:pPr>
        <w:numPr>
          <w:ilvl w:val="0"/>
          <w:numId w:val="4"/>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sz w:val="24"/>
          <w:szCs w:val="24"/>
          <w:lang w:eastAsia="de-DE"/>
        </w:rPr>
        <w:t>Die Fächerarchitektur soll optional so ausgelegt sein, dass auch die sichere Hinterlegung und Ausgabe anderer Gegenstände (z. B. Fundsachen, behördliche IT-Geräte wie Laptops) unterstützt werden kann. Dies betrifft sowohl die hardwareseitigen Fachgrößen als auch die softwareseitige Flexibilität bei der Zuweisung</w:t>
      </w:r>
      <w:r>
        <w:rPr>
          <w:rFonts w:ascii="Times New Roman" w:eastAsia="Times New Roman" w:hAnsi="Times New Roman" w:cs="Times New Roman"/>
          <w:sz w:val="24"/>
          <w:szCs w:val="24"/>
          <w:lang w:eastAsia="de-DE"/>
        </w:rPr>
        <w:t>.</w:t>
      </w:r>
    </w:p>
    <w:p w:rsidR="00825F7C" w:rsidRPr="00825F7C" w:rsidRDefault="00825F7C" w:rsidP="00D2273E">
      <w:pPr>
        <w:pStyle w:val="berschrift1"/>
        <w:rPr>
          <w:rFonts w:eastAsia="Times New Roman"/>
          <w:lang w:eastAsia="de-DE"/>
        </w:rPr>
      </w:pPr>
      <w:r w:rsidRPr="00825F7C">
        <w:rPr>
          <w:rFonts w:eastAsia="Times New Roman"/>
          <w:lang w:eastAsia="de-DE"/>
        </w:rPr>
        <w:t xml:space="preserve">Anforderungen an die Backend-Software </w:t>
      </w:r>
      <w:r w:rsidRPr="00E0557F">
        <w:rPr>
          <w:rFonts w:eastAsia="Times New Roman"/>
          <w:lang w:eastAsia="de-DE"/>
        </w:rPr>
        <w:t>(Mindestanforderungen)</w:t>
      </w:r>
    </w:p>
    <w:p w:rsidR="00825F7C" w:rsidRPr="00825F7C" w:rsidRDefault="00825F7C" w:rsidP="00825F7C">
      <w:pPr>
        <w:rPr>
          <w:rFonts w:ascii="Times New Roman" w:eastAsia="Times New Roman" w:hAnsi="Times New Roman" w:cs="Times New Roman"/>
          <w:sz w:val="24"/>
          <w:szCs w:val="24"/>
          <w:lang w:eastAsia="de-DE"/>
        </w:rPr>
      </w:pPr>
      <w:r w:rsidRPr="00825F7C">
        <w:rPr>
          <w:rFonts w:ascii="Times New Roman" w:eastAsia="Times New Roman" w:hAnsi="Times New Roman" w:cs="Times New Roman"/>
          <w:sz w:val="24"/>
          <w:szCs w:val="24"/>
          <w:lang w:eastAsia="de-DE"/>
        </w:rPr>
        <w:t>Der Auftragnehmer hat eine browserbasierte oder mandantenfähige Backend-Software bereitzustellen, die den Beschäftigten des Auftraggebers die zentrale Verwaltung und Steuerung der Ausgabestelle vom Arbeitsplatz aus ermöglicht. Die Software muss folgende Funktionen abbilden:</w:t>
      </w:r>
    </w:p>
    <w:p w:rsidR="00825F7C" w:rsidRPr="00825F7C" w:rsidRDefault="00825F7C" w:rsidP="00825F7C">
      <w:pPr>
        <w:numPr>
          <w:ilvl w:val="0"/>
          <w:numId w:val="5"/>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b/>
          <w:bCs/>
          <w:sz w:val="24"/>
          <w:szCs w:val="24"/>
          <w:lang w:eastAsia="de-DE"/>
        </w:rPr>
        <w:t>Stammdaten- und Fach-Verwaltung:</w:t>
      </w:r>
      <w:r w:rsidRPr="00825F7C">
        <w:rPr>
          <w:rFonts w:ascii="Times New Roman" w:eastAsia="Times New Roman" w:hAnsi="Times New Roman" w:cs="Times New Roman"/>
          <w:sz w:val="24"/>
          <w:szCs w:val="24"/>
          <w:lang w:eastAsia="de-DE"/>
        </w:rPr>
        <w:t xml:space="preserve"> Manuelle oder automatisierte Zuordnung von Dokumenten zu einem spezifischen Ausgabefach.</w:t>
      </w:r>
    </w:p>
    <w:p w:rsidR="00825F7C" w:rsidRPr="00825F7C" w:rsidRDefault="00825F7C" w:rsidP="00825F7C">
      <w:pPr>
        <w:numPr>
          <w:ilvl w:val="0"/>
          <w:numId w:val="5"/>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b/>
          <w:bCs/>
          <w:sz w:val="24"/>
          <w:szCs w:val="24"/>
          <w:lang w:eastAsia="de-DE"/>
        </w:rPr>
        <w:lastRenderedPageBreak/>
        <w:t>Benachrichtigungsmanagement:</w:t>
      </w:r>
      <w:r w:rsidRPr="00825F7C">
        <w:rPr>
          <w:rFonts w:ascii="Times New Roman" w:eastAsia="Times New Roman" w:hAnsi="Times New Roman" w:cs="Times New Roman"/>
          <w:sz w:val="24"/>
          <w:szCs w:val="24"/>
          <w:lang w:eastAsia="de-DE"/>
        </w:rPr>
        <w:t xml:space="preserve"> Automatisierte Generierung und Versendung von Abholbenachrichtigungen (per E-Mail oder SMS) an die Bürgerinnen und Bürger, inklusive der Bereitstellung des erforderlichen PIN-Codes, QR-Codes oder Barcodes.</w:t>
      </w:r>
    </w:p>
    <w:p w:rsidR="00825F7C" w:rsidRPr="00825F7C" w:rsidRDefault="00825F7C" w:rsidP="00825F7C">
      <w:pPr>
        <w:numPr>
          <w:ilvl w:val="0"/>
          <w:numId w:val="5"/>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b/>
          <w:bCs/>
          <w:sz w:val="24"/>
          <w:szCs w:val="24"/>
          <w:lang w:eastAsia="de-DE"/>
        </w:rPr>
        <w:t>Status- und Belegungsüberwachung:</w:t>
      </w:r>
      <w:r w:rsidRPr="00825F7C">
        <w:rPr>
          <w:rFonts w:ascii="Times New Roman" w:eastAsia="Times New Roman" w:hAnsi="Times New Roman" w:cs="Times New Roman"/>
          <w:sz w:val="24"/>
          <w:szCs w:val="24"/>
          <w:lang w:eastAsia="de-DE"/>
        </w:rPr>
        <w:t xml:space="preserve"> Echtzeit-Visualisierung des aktuellen Belegungsstatus der Ausgabefächer (belegt, frei, gesperrt, überfällig).</w:t>
      </w:r>
    </w:p>
    <w:p w:rsidR="00825F7C" w:rsidRPr="00825F7C" w:rsidRDefault="00825F7C" w:rsidP="00825F7C">
      <w:pPr>
        <w:numPr>
          <w:ilvl w:val="0"/>
          <w:numId w:val="5"/>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b/>
          <w:bCs/>
          <w:sz w:val="24"/>
          <w:szCs w:val="24"/>
          <w:lang w:eastAsia="de-DE"/>
        </w:rPr>
        <w:t>Fristenüberwachung:</w:t>
      </w:r>
      <w:r w:rsidRPr="00825F7C">
        <w:rPr>
          <w:rFonts w:ascii="Times New Roman" w:eastAsia="Times New Roman" w:hAnsi="Times New Roman" w:cs="Times New Roman"/>
          <w:sz w:val="24"/>
          <w:szCs w:val="24"/>
          <w:lang w:eastAsia="de-DE"/>
        </w:rPr>
        <w:t xml:space="preserve"> Automatische Alarmierung bei Überschreitung der maximalen Abholfrist von Dokumenten zur Einleitung des Rücknahmeverfahrens.</w:t>
      </w:r>
    </w:p>
    <w:p w:rsidR="00825F7C" w:rsidRPr="00C73C52" w:rsidRDefault="00825F7C" w:rsidP="00825F7C">
      <w:pPr>
        <w:numPr>
          <w:ilvl w:val="0"/>
          <w:numId w:val="5"/>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b/>
          <w:bCs/>
          <w:sz w:val="24"/>
          <w:szCs w:val="24"/>
          <w:lang w:eastAsia="de-DE"/>
        </w:rPr>
        <w:t>Rechte- und Rollenkonzept:</w:t>
      </w:r>
      <w:r w:rsidRPr="00825F7C">
        <w:rPr>
          <w:rFonts w:ascii="Times New Roman" w:eastAsia="Times New Roman" w:hAnsi="Times New Roman" w:cs="Times New Roman"/>
          <w:sz w:val="24"/>
          <w:szCs w:val="24"/>
          <w:lang w:eastAsia="de-DE"/>
        </w:rPr>
        <w:t xml:space="preserve"> Differenzierte Rechtevergabe für administrative </w:t>
      </w:r>
      <w:r w:rsidRPr="00C73C52">
        <w:rPr>
          <w:rFonts w:ascii="Times New Roman" w:eastAsia="Times New Roman" w:hAnsi="Times New Roman" w:cs="Times New Roman"/>
          <w:sz w:val="24"/>
          <w:szCs w:val="24"/>
          <w:lang w:eastAsia="de-DE"/>
        </w:rPr>
        <w:t>Tätigkeiten und operative Tätigkeiten.</w:t>
      </w:r>
    </w:p>
    <w:p w:rsidR="00825F7C" w:rsidRPr="00C73C52" w:rsidRDefault="00825F7C" w:rsidP="00825F7C">
      <w:pPr>
        <w:numPr>
          <w:ilvl w:val="0"/>
          <w:numId w:val="5"/>
        </w:numPr>
        <w:spacing w:before="100" w:beforeAutospacing="1" w:after="100" w:afterAutospacing="1"/>
        <w:rPr>
          <w:rFonts w:ascii="Times New Roman" w:eastAsia="Times New Roman" w:hAnsi="Times New Roman" w:cs="Times New Roman"/>
          <w:sz w:val="24"/>
          <w:szCs w:val="24"/>
          <w:lang w:eastAsia="de-DE"/>
        </w:rPr>
      </w:pPr>
      <w:r w:rsidRPr="00C73C52">
        <w:rPr>
          <w:rFonts w:ascii="Times New Roman" w:eastAsia="Times New Roman" w:hAnsi="Times New Roman" w:cs="Times New Roman"/>
          <w:b/>
          <w:bCs/>
          <w:sz w:val="24"/>
          <w:szCs w:val="24"/>
          <w:lang w:eastAsia="de-DE"/>
        </w:rPr>
        <w:t>Lizenzmodell:</w:t>
      </w:r>
      <w:r w:rsidRPr="00C73C52">
        <w:rPr>
          <w:rFonts w:ascii="Times New Roman" w:eastAsia="Times New Roman" w:hAnsi="Times New Roman" w:cs="Times New Roman"/>
          <w:sz w:val="24"/>
          <w:szCs w:val="24"/>
          <w:lang w:eastAsia="de-DE"/>
        </w:rPr>
        <w:t xml:space="preserve"> Die Softwarelösung muss die Nutzung für </w:t>
      </w:r>
      <w:r w:rsidR="0058458F" w:rsidRPr="00C73C52">
        <w:rPr>
          <w:rFonts w:ascii="Times New Roman" w:eastAsia="Times New Roman" w:hAnsi="Times New Roman" w:cs="Times New Roman"/>
          <w:sz w:val="24"/>
          <w:szCs w:val="24"/>
          <w:lang w:eastAsia="de-DE"/>
        </w:rPr>
        <w:t>mindestens</w:t>
      </w:r>
      <w:r w:rsidR="00453260" w:rsidRPr="00C73C52">
        <w:rPr>
          <w:rFonts w:ascii="Times New Roman" w:eastAsia="Times New Roman" w:hAnsi="Times New Roman" w:cs="Times New Roman"/>
          <w:sz w:val="24"/>
          <w:szCs w:val="24"/>
          <w:lang w:eastAsia="de-DE"/>
        </w:rPr>
        <w:t xml:space="preserve"> 10 separate Verwaltungseinheiten mit einer </w:t>
      </w:r>
      <w:r w:rsidR="0058458F" w:rsidRPr="00C73C52">
        <w:rPr>
          <w:rFonts w:ascii="Times New Roman" w:eastAsia="Times New Roman" w:hAnsi="Times New Roman" w:cs="Times New Roman"/>
          <w:sz w:val="24"/>
          <w:szCs w:val="24"/>
          <w:lang w:eastAsia="de-DE"/>
        </w:rPr>
        <w:t xml:space="preserve">jeweils </w:t>
      </w:r>
      <w:r w:rsidRPr="00C73C52">
        <w:rPr>
          <w:rFonts w:ascii="Times New Roman" w:eastAsia="Times New Roman" w:hAnsi="Times New Roman" w:cs="Times New Roman"/>
          <w:sz w:val="24"/>
          <w:szCs w:val="24"/>
          <w:lang w:eastAsia="de-DE"/>
        </w:rPr>
        <w:t>unbegrenzte</w:t>
      </w:r>
      <w:r w:rsidR="0058458F" w:rsidRPr="00C73C52">
        <w:rPr>
          <w:rFonts w:ascii="Times New Roman" w:eastAsia="Times New Roman" w:hAnsi="Times New Roman" w:cs="Times New Roman"/>
          <w:sz w:val="24"/>
          <w:szCs w:val="24"/>
          <w:lang w:eastAsia="de-DE"/>
        </w:rPr>
        <w:t>n</w:t>
      </w:r>
      <w:r w:rsidRPr="00C73C52">
        <w:rPr>
          <w:rFonts w:ascii="Times New Roman" w:eastAsia="Times New Roman" w:hAnsi="Times New Roman" w:cs="Times New Roman"/>
          <w:sz w:val="24"/>
          <w:szCs w:val="24"/>
          <w:lang w:eastAsia="de-DE"/>
        </w:rPr>
        <w:t xml:space="preserve"> Anzahl von </w:t>
      </w:r>
      <w:r w:rsidR="0058458F" w:rsidRPr="00C73C52">
        <w:rPr>
          <w:rFonts w:ascii="Times New Roman" w:eastAsia="Times New Roman" w:hAnsi="Times New Roman" w:cs="Times New Roman"/>
          <w:sz w:val="24"/>
          <w:szCs w:val="24"/>
          <w:lang w:eastAsia="de-DE"/>
        </w:rPr>
        <w:t>U</w:t>
      </w:r>
      <w:r w:rsidR="00453260" w:rsidRPr="00C73C52">
        <w:rPr>
          <w:rFonts w:ascii="Times New Roman" w:eastAsia="Times New Roman" w:hAnsi="Times New Roman" w:cs="Times New Roman"/>
          <w:sz w:val="24"/>
          <w:szCs w:val="24"/>
          <w:lang w:eastAsia="de-DE"/>
        </w:rPr>
        <w:t xml:space="preserve">sern </w:t>
      </w:r>
      <w:r w:rsidRPr="00C73C52">
        <w:rPr>
          <w:rFonts w:ascii="Times New Roman" w:eastAsia="Times New Roman" w:hAnsi="Times New Roman" w:cs="Times New Roman"/>
          <w:sz w:val="24"/>
          <w:szCs w:val="24"/>
          <w:lang w:eastAsia="de-DE"/>
        </w:rPr>
        <w:t>abdecken</w:t>
      </w:r>
      <w:r w:rsidR="0058458F" w:rsidRPr="00C73C52">
        <w:rPr>
          <w:rFonts w:ascii="Times New Roman" w:eastAsia="Times New Roman" w:hAnsi="Times New Roman" w:cs="Times New Roman"/>
          <w:sz w:val="24"/>
          <w:szCs w:val="24"/>
          <w:lang w:eastAsia="de-DE"/>
        </w:rPr>
        <w:t>.</w:t>
      </w:r>
    </w:p>
    <w:p w:rsidR="00825F7C" w:rsidRPr="00E0557F" w:rsidRDefault="00825F7C" w:rsidP="00D2273E">
      <w:pPr>
        <w:pStyle w:val="berschrift1"/>
        <w:rPr>
          <w:rFonts w:eastAsia="Times New Roman"/>
          <w:lang w:eastAsia="de-DE"/>
        </w:rPr>
      </w:pPr>
      <w:r w:rsidRPr="00825F7C">
        <w:rPr>
          <w:rFonts w:eastAsia="Times New Roman"/>
          <w:lang w:eastAsia="de-DE"/>
        </w:rPr>
        <w:t xml:space="preserve">Anforderungen an Schulung, Instandhaltung und Wartung </w:t>
      </w:r>
      <w:r w:rsidRPr="00E0557F">
        <w:rPr>
          <w:rFonts w:eastAsia="Times New Roman"/>
          <w:lang w:eastAsia="de-DE"/>
        </w:rPr>
        <w:t>(Mindestanforderungen)</w:t>
      </w:r>
    </w:p>
    <w:p w:rsidR="00825F7C" w:rsidRPr="00825F7C" w:rsidRDefault="00825F7C" w:rsidP="00825F7C">
      <w:pPr>
        <w:rPr>
          <w:rFonts w:ascii="Times New Roman" w:eastAsia="Times New Roman" w:hAnsi="Times New Roman" w:cs="Times New Roman"/>
          <w:sz w:val="24"/>
          <w:szCs w:val="24"/>
          <w:lang w:eastAsia="de-DE"/>
        </w:rPr>
      </w:pPr>
      <w:r w:rsidRPr="00825F7C">
        <w:rPr>
          <w:rFonts w:ascii="Times New Roman" w:eastAsia="Times New Roman" w:hAnsi="Times New Roman" w:cs="Times New Roman"/>
          <w:sz w:val="24"/>
          <w:szCs w:val="24"/>
          <w:lang w:eastAsia="de-DE"/>
        </w:rPr>
        <w:t>Der Auftragnehmer hat die reibungslose Implementierung sowie den dauerhaften Betrieb der Anlage durch folgende Leistungen sicherzustellen:</w:t>
      </w:r>
    </w:p>
    <w:p w:rsidR="00825F7C" w:rsidRPr="00825F7C" w:rsidRDefault="00825F7C" w:rsidP="00825F7C">
      <w:pPr>
        <w:numPr>
          <w:ilvl w:val="0"/>
          <w:numId w:val="6"/>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b/>
          <w:bCs/>
          <w:sz w:val="24"/>
          <w:szCs w:val="24"/>
          <w:lang w:eastAsia="de-DE"/>
        </w:rPr>
        <w:t>Einweisung und Personalschulung:</w:t>
      </w:r>
      <w:r w:rsidRPr="00825F7C">
        <w:rPr>
          <w:rFonts w:ascii="Times New Roman" w:eastAsia="Times New Roman" w:hAnsi="Times New Roman" w:cs="Times New Roman"/>
          <w:sz w:val="24"/>
          <w:szCs w:val="24"/>
          <w:lang w:eastAsia="de-DE"/>
        </w:rPr>
        <w:t xml:space="preserve"> Der Auftragnehmer führt nach der betriebsfertigen Montage eine umfassende Einweisung und Schulung der vom Auftraggeber benannten Beschäftigten durch. Dies umfasst die Schulung der Systemadministratoren sowie der Kernmitarbeiter des Bürgerservice in die softwaregestützte Bestückung, die Entnahme von Altdokumenten sowie die allgemeine Systemverwaltung.</w:t>
      </w:r>
    </w:p>
    <w:p w:rsidR="00825F7C" w:rsidRPr="00C40403" w:rsidRDefault="00825F7C" w:rsidP="00C40403">
      <w:pPr>
        <w:numPr>
          <w:ilvl w:val="0"/>
          <w:numId w:val="1"/>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b/>
          <w:bCs/>
          <w:sz w:val="24"/>
          <w:szCs w:val="24"/>
          <w:lang w:eastAsia="de-DE"/>
        </w:rPr>
        <w:t>Grundwartung und Support:</w:t>
      </w:r>
      <w:r w:rsidRPr="00825F7C">
        <w:rPr>
          <w:rFonts w:ascii="Times New Roman" w:eastAsia="Times New Roman" w:hAnsi="Times New Roman" w:cs="Times New Roman"/>
          <w:sz w:val="24"/>
          <w:szCs w:val="24"/>
          <w:lang w:eastAsia="de-DE"/>
        </w:rPr>
        <w:t xml:space="preserve"> Wartungs- und Supportleistungen, einschließlich der Möglichkeit zur softwareseitigen Fernwartung (Remote-Support) durch den Hersteller, sind für einen Zeitraum von mindestens 12 Monaten ab dem Tag der erfolgreichen Inbetriebnahme im Grundumfang (ohne zusätzliche Kosten) bereitzustellen</w:t>
      </w:r>
      <w:r w:rsidR="002673DB">
        <w:rPr>
          <w:rFonts w:ascii="Times New Roman" w:eastAsia="Times New Roman" w:hAnsi="Times New Roman" w:cs="Times New Roman"/>
          <w:sz w:val="24"/>
          <w:szCs w:val="24"/>
          <w:lang w:eastAsia="de-DE"/>
        </w:rPr>
        <w:t xml:space="preserve">, </w:t>
      </w:r>
      <w:r w:rsidR="001F3213">
        <w:rPr>
          <w:rFonts w:ascii="Times New Roman" w:eastAsia="Times New Roman" w:hAnsi="Times New Roman" w:cs="Times New Roman"/>
          <w:sz w:val="24"/>
          <w:szCs w:val="24"/>
          <w:lang w:eastAsia="de-DE"/>
        </w:rPr>
        <w:t>sowie</w:t>
      </w:r>
      <w:r w:rsidR="002673DB" w:rsidRPr="00825F7C">
        <w:rPr>
          <w:rFonts w:ascii="Times New Roman" w:eastAsia="Times New Roman" w:hAnsi="Times New Roman" w:cs="Times New Roman"/>
          <w:sz w:val="24"/>
          <w:szCs w:val="24"/>
          <w:lang w:eastAsia="de-DE"/>
        </w:rPr>
        <w:t xml:space="preserve"> einen Pflege- und Wartungsvertrag für 5 Jahre</w:t>
      </w:r>
      <w:r w:rsidRPr="00C40403">
        <w:rPr>
          <w:rFonts w:ascii="Times New Roman" w:eastAsia="Times New Roman" w:hAnsi="Times New Roman" w:cs="Times New Roman"/>
          <w:sz w:val="24"/>
          <w:szCs w:val="24"/>
          <w:lang w:eastAsia="de-DE"/>
        </w:rPr>
        <w:t>.</w:t>
      </w:r>
    </w:p>
    <w:p w:rsidR="00825F7C" w:rsidRPr="00825F7C" w:rsidRDefault="00825F7C" w:rsidP="00825F7C">
      <w:pPr>
        <w:numPr>
          <w:ilvl w:val="0"/>
          <w:numId w:val="6"/>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b/>
          <w:bCs/>
          <w:sz w:val="24"/>
          <w:szCs w:val="24"/>
          <w:lang w:eastAsia="de-DE"/>
        </w:rPr>
        <w:t>Reaktionszeiten:</w:t>
      </w:r>
      <w:r w:rsidRPr="00825F7C">
        <w:rPr>
          <w:rFonts w:ascii="Times New Roman" w:eastAsia="Times New Roman" w:hAnsi="Times New Roman" w:cs="Times New Roman"/>
          <w:sz w:val="24"/>
          <w:szCs w:val="24"/>
          <w:lang w:eastAsia="de-DE"/>
        </w:rPr>
        <w:t xml:space="preserve"> Der Bieter hat im Rahmen seines Supportkonzepts verbindliche Reaktionszeiten für Störungen der Hardware und der Basissoftware zu garantieren (z. B. Behebung von kritischen Systemausfällen innerhalb von 24 Stunden an Werktagen).</w:t>
      </w:r>
    </w:p>
    <w:p w:rsidR="00825F7C" w:rsidRPr="00825F7C" w:rsidRDefault="00825F7C" w:rsidP="00D2273E">
      <w:pPr>
        <w:pStyle w:val="berschrift1"/>
        <w:rPr>
          <w:rFonts w:eastAsia="Times New Roman"/>
          <w:lang w:eastAsia="de-DE"/>
        </w:rPr>
      </w:pPr>
      <w:r w:rsidRPr="00825F7C">
        <w:rPr>
          <w:rFonts w:eastAsia="Times New Roman"/>
          <w:lang w:eastAsia="de-DE"/>
        </w:rPr>
        <w:t>Sicherheit, Datenschutz und Normen</w:t>
      </w:r>
    </w:p>
    <w:p w:rsidR="00825F7C" w:rsidRPr="00825F7C" w:rsidRDefault="00825F7C" w:rsidP="00825F7C">
      <w:pPr>
        <w:numPr>
          <w:ilvl w:val="0"/>
          <w:numId w:val="8"/>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b/>
          <w:bCs/>
          <w:sz w:val="24"/>
          <w:szCs w:val="24"/>
          <w:lang w:eastAsia="de-DE"/>
        </w:rPr>
        <w:t>Datenschutz (DSGVO):</w:t>
      </w:r>
      <w:r w:rsidRPr="00825F7C">
        <w:rPr>
          <w:rFonts w:ascii="Times New Roman" w:eastAsia="Times New Roman" w:hAnsi="Times New Roman" w:cs="Times New Roman"/>
          <w:sz w:val="24"/>
          <w:szCs w:val="24"/>
          <w:lang w:eastAsia="de-DE"/>
        </w:rPr>
        <w:t xml:space="preserve"> Die Verarbeitung von Bilddaten, Zugriffsprotokollen oder sonstigen personenbezogenen Daten erfolgt unter Beachtung der DSGVO. Der Abschluss eines Vertrages zur Auftragsverarbeitung (AVV) ist zwingender Vertragsbestandteil.</w:t>
      </w:r>
    </w:p>
    <w:p w:rsidR="00825F7C" w:rsidRPr="00825F7C" w:rsidRDefault="00825F7C" w:rsidP="00825F7C">
      <w:pPr>
        <w:numPr>
          <w:ilvl w:val="0"/>
          <w:numId w:val="8"/>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b/>
          <w:bCs/>
          <w:sz w:val="24"/>
          <w:szCs w:val="24"/>
          <w:lang w:eastAsia="de-DE"/>
        </w:rPr>
        <w:t>Speicherort:</w:t>
      </w:r>
      <w:r w:rsidRPr="00825F7C">
        <w:rPr>
          <w:rFonts w:ascii="Times New Roman" w:eastAsia="Times New Roman" w:hAnsi="Times New Roman" w:cs="Times New Roman"/>
          <w:sz w:val="24"/>
          <w:szCs w:val="24"/>
          <w:lang w:eastAsia="de-DE"/>
        </w:rPr>
        <w:t xml:space="preserve"> Die Speicherung der Betriebs- und Protokolldaten kann auf einem Server des Auftraggebers, des Auftragnehmers oder in einer Cloudlösung erfolgen (Einhaltung Art. 28 DSGVO vorausgesetzt). Die Speicherung der Videobilder aus der Kameraüberwachung hat im Netzwerk der Behörde oder lokal innerhalb der Ausgabestelle für den Zugriff durch berechtigte Mitarbeiter zu erfolgen.</w:t>
      </w:r>
    </w:p>
    <w:p w:rsidR="00825F7C" w:rsidRPr="00825F7C" w:rsidRDefault="00825F7C" w:rsidP="00825F7C">
      <w:pPr>
        <w:numPr>
          <w:ilvl w:val="0"/>
          <w:numId w:val="8"/>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b/>
          <w:bCs/>
          <w:sz w:val="24"/>
          <w:szCs w:val="24"/>
          <w:lang w:eastAsia="de-DE"/>
        </w:rPr>
        <w:t>Zertifikate und Nachweise:</w:t>
      </w:r>
      <w:r w:rsidRPr="00825F7C">
        <w:rPr>
          <w:rFonts w:ascii="Times New Roman" w:eastAsia="Times New Roman" w:hAnsi="Times New Roman" w:cs="Times New Roman"/>
          <w:sz w:val="24"/>
          <w:szCs w:val="24"/>
          <w:lang w:eastAsia="de-DE"/>
        </w:rPr>
        <w:t xml:space="preserve"> Die angebotene Lösung sollte folgende Normen erfüllen und nachweisen:</w:t>
      </w:r>
    </w:p>
    <w:p w:rsidR="00825F7C" w:rsidRPr="00825F7C" w:rsidRDefault="00825F7C" w:rsidP="00825F7C">
      <w:pPr>
        <w:numPr>
          <w:ilvl w:val="1"/>
          <w:numId w:val="8"/>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sz w:val="24"/>
          <w:szCs w:val="24"/>
          <w:lang w:eastAsia="de-DE"/>
        </w:rPr>
        <w:t>CE-Kennzeichnung</w:t>
      </w:r>
    </w:p>
    <w:p w:rsidR="00825F7C" w:rsidRPr="00825F7C" w:rsidRDefault="00825F7C" w:rsidP="00825F7C">
      <w:pPr>
        <w:numPr>
          <w:ilvl w:val="1"/>
          <w:numId w:val="8"/>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sz w:val="24"/>
          <w:szCs w:val="24"/>
          <w:lang w:eastAsia="de-DE"/>
        </w:rPr>
        <w:lastRenderedPageBreak/>
        <w:t>CEN/TS 16819 Klasse 6 oder gleichwertig</w:t>
      </w:r>
    </w:p>
    <w:p w:rsidR="00825F7C" w:rsidRPr="00825F7C" w:rsidRDefault="00825F7C" w:rsidP="00825F7C">
      <w:pPr>
        <w:numPr>
          <w:ilvl w:val="1"/>
          <w:numId w:val="8"/>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sz w:val="24"/>
          <w:szCs w:val="24"/>
          <w:lang w:eastAsia="de-DE"/>
        </w:rPr>
        <w:t>Widerstandskraft von 2000 N oder gleichwertig</w:t>
      </w:r>
    </w:p>
    <w:p w:rsidR="00825F7C" w:rsidRPr="00825F7C" w:rsidRDefault="00825F7C" w:rsidP="00825F7C">
      <w:pPr>
        <w:numPr>
          <w:ilvl w:val="1"/>
          <w:numId w:val="8"/>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sz w:val="24"/>
          <w:szCs w:val="24"/>
          <w:lang w:eastAsia="de-DE"/>
        </w:rPr>
        <w:t>EN 1627 RC2 oder gleichwertig</w:t>
      </w:r>
    </w:p>
    <w:p w:rsidR="00825F7C" w:rsidRPr="00825F7C" w:rsidRDefault="00825F7C" w:rsidP="00825F7C">
      <w:pPr>
        <w:numPr>
          <w:ilvl w:val="1"/>
          <w:numId w:val="8"/>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sz w:val="24"/>
          <w:szCs w:val="24"/>
          <w:lang w:eastAsia="de-DE"/>
        </w:rPr>
        <w:t>Schutzart IP54 oder gleichwertig</w:t>
      </w:r>
    </w:p>
    <w:p w:rsidR="00825F7C" w:rsidRPr="00825F7C" w:rsidRDefault="00825F7C" w:rsidP="00D2273E">
      <w:pPr>
        <w:pStyle w:val="berschrift1"/>
        <w:rPr>
          <w:rFonts w:eastAsia="Times New Roman"/>
          <w:lang w:eastAsia="de-DE"/>
        </w:rPr>
      </w:pPr>
      <w:r w:rsidRPr="00825F7C">
        <w:rPr>
          <w:rFonts w:eastAsia="Times New Roman"/>
          <w:lang w:eastAsia="de-DE"/>
        </w:rPr>
        <w:t>Rechtliche und vertragliche Rahmenbedingungen</w:t>
      </w:r>
    </w:p>
    <w:p w:rsidR="00825F7C" w:rsidRPr="00825F7C" w:rsidRDefault="00825F7C" w:rsidP="00825F7C">
      <w:pPr>
        <w:numPr>
          <w:ilvl w:val="0"/>
          <w:numId w:val="9"/>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b/>
          <w:bCs/>
          <w:sz w:val="24"/>
          <w:szCs w:val="24"/>
          <w:lang w:eastAsia="de-DE"/>
        </w:rPr>
        <w:t>Gewährleistung:</w:t>
      </w:r>
      <w:r w:rsidRPr="00825F7C">
        <w:rPr>
          <w:rFonts w:ascii="Times New Roman" w:eastAsia="Times New Roman" w:hAnsi="Times New Roman" w:cs="Times New Roman"/>
          <w:sz w:val="24"/>
          <w:szCs w:val="24"/>
          <w:lang w:eastAsia="de-DE"/>
        </w:rPr>
        <w:t xml:space="preserve"> Die Gewährleistungsfrist für die Hardware beträgt mindestens 24 Monate ab dem Tag der erfolgreichen Endabnahme.</w:t>
      </w:r>
    </w:p>
    <w:p w:rsidR="00825F7C" w:rsidRPr="00825F7C" w:rsidRDefault="00825F7C" w:rsidP="00825F7C">
      <w:pPr>
        <w:numPr>
          <w:ilvl w:val="0"/>
          <w:numId w:val="9"/>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b/>
          <w:bCs/>
          <w:sz w:val="24"/>
          <w:szCs w:val="24"/>
          <w:lang w:eastAsia="de-DE"/>
        </w:rPr>
        <w:t>Eigentumsübergang:</w:t>
      </w:r>
      <w:r w:rsidRPr="00825F7C">
        <w:rPr>
          <w:rFonts w:ascii="Times New Roman" w:eastAsia="Times New Roman" w:hAnsi="Times New Roman" w:cs="Times New Roman"/>
          <w:sz w:val="24"/>
          <w:szCs w:val="24"/>
          <w:lang w:eastAsia="de-DE"/>
        </w:rPr>
        <w:t xml:space="preserve"> Mit vollständiger Bezahlung der Hardware geht das uneingeschränkte Eigentum an der Anlage auf die Kommune über.</w:t>
      </w:r>
    </w:p>
    <w:p w:rsidR="00825F7C" w:rsidRPr="00825F7C" w:rsidRDefault="00825F7C" w:rsidP="00D2273E">
      <w:pPr>
        <w:pStyle w:val="berschrift1"/>
        <w:rPr>
          <w:rFonts w:eastAsia="Times New Roman"/>
          <w:lang w:eastAsia="de-DE"/>
        </w:rPr>
      </w:pPr>
      <w:r w:rsidRPr="00825F7C">
        <w:rPr>
          <w:rFonts w:eastAsia="Times New Roman"/>
          <w:lang w:eastAsia="de-DE"/>
        </w:rPr>
        <w:t>Einzureichende Bietererklärungen und Nachweise</w:t>
      </w:r>
    </w:p>
    <w:p w:rsidR="00825F7C" w:rsidRPr="00825F7C" w:rsidRDefault="00825F7C" w:rsidP="00825F7C">
      <w:pPr>
        <w:rPr>
          <w:rFonts w:ascii="Times New Roman" w:eastAsia="Times New Roman" w:hAnsi="Times New Roman" w:cs="Times New Roman"/>
          <w:sz w:val="24"/>
          <w:szCs w:val="24"/>
          <w:lang w:eastAsia="de-DE"/>
        </w:rPr>
      </w:pPr>
      <w:r w:rsidRPr="00825F7C">
        <w:rPr>
          <w:rFonts w:ascii="Times New Roman" w:eastAsia="Times New Roman" w:hAnsi="Times New Roman" w:cs="Times New Roman"/>
          <w:sz w:val="24"/>
          <w:szCs w:val="24"/>
          <w:lang w:eastAsia="de-DE"/>
        </w:rPr>
        <w:t>Zum Nachweis der Eignung sowie der Erfüllung der Mindestanforderungen hat der Bieter mit seinem Angebot zwingend folgende Unterlagen, Zertifikate und Eigenerklärungen einzureichen. Das Nichtvorlegen führt zum Ausschluss des Angebots:</w:t>
      </w:r>
    </w:p>
    <w:p w:rsidR="00825F7C" w:rsidRPr="00825F7C" w:rsidRDefault="00825F7C" w:rsidP="00825F7C">
      <w:pPr>
        <w:numPr>
          <w:ilvl w:val="0"/>
          <w:numId w:val="13"/>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b/>
          <w:bCs/>
          <w:sz w:val="24"/>
          <w:szCs w:val="24"/>
          <w:lang w:eastAsia="de-DE"/>
        </w:rPr>
        <w:t>Technisches Datenblatt der Hardware:</w:t>
      </w:r>
      <w:r w:rsidRPr="00825F7C">
        <w:rPr>
          <w:rFonts w:ascii="Times New Roman" w:eastAsia="Times New Roman" w:hAnsi="Times New Roman" w:cs="Times New Roman"/>
          <w:sz w:val="24"/>
          <w:szCs w:val="24"/>
          <w:lang w:eastAsia="de-DE"/>
        </w:rPr>
        <w:t xml:space="preserve"> Nachweis der Einhaltung der Schutzart (mindestens IP54) sowie der Widerstandsklasse (mindestens RC2 nach EN 1627) durch Prüfzeugnisse oder herstellereigene Konformitätserklärungen.</w:t>
      </w:r>
    </w:p>
    <w:p w:rsidR="00825F7C" w:rsidRPr="00825F7C" w:rsidRDefault="00825F7C" w:rsidP="00825F7C">
      <w:pPr>
        <w:numPr>
          <w:ilvl w:val="0"/>
          <w:numId w:val="13"/>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b/>
          <w:bCs/>
          <w:sz w:val="24"/>
          <w:szCs w:val="24"/>
          <w:lang w:eastAsia="de-DE"/>
        </w:rPr>
        <w:t xml:space="preserve">Konzept zum Witterungs- und </w:t>
      </w:r>
      <w:proofErr w:type="spellStart"/>
      <w:r w:rsidRPr="00825F7C">
        <w:rPr>
          <w:rFonts w:ascii="Times New Roman" w:eastAsia="Times New Roman" w:hAnsi="Times New Roman" w:cs="Times New Roman"/>
          <w:b/>
          <w:bCs/>
          <w:sz w:val="24"/>
          <w:szCs w:val="24"/>
          <w:lang w:eastAsia="de-DE"/>
        </w:rPr>
        <w:t>Vandalismusschutz</w:t>
      </w:r>
      <w:proofErr w:type="spellEnd"/>
      <w:r w:rsidRPr="00825F7C">
        <w:rPr>
          <w:rFonts w:ascii="Times New Roman" w:eastAsia="Times New Roman" w:hAnsi="Times New Roman" w:cs="Times New Roman"/>
          <w:b/>
          <w:bCs/>
          <w:sz w:val="24"/>
          <w:szCs w:val="24"/>
          <w:lang w:eastAsia="de-DE"/>
        </w:rPr>
        <w:t>:</w:t>
      </w:r>
      <w:r w:rsidRPr="00825F7C">
        <w:rPr>
          <w:rFonts w:ascii="Times New Roman" w:eastAsia="Times New Roman" w:hAnsi="Times New Roman" w:cs="Times New Roman"/>
          <w:sz w:val="24"/>
          <w:szCs w:val="24"/>
          <w:lang w:eastAsia="de-DE"/>
        </w:rPr>
        <w:t xml:space="preserve"> Schriftliche Ausführung (max. 3 DIN-A4-Seiten) zur Gewährleistung des dauerhaften, ganzjährigen und ungeschützten Betriebs im Außenbereich (Temperaturbereich -20 °C bis +50 °C, Display-Lesbarkeit bei direkter Sonneneinstrahlung).</w:t>
      </w:r>
    </w:p>
    <w:p w:rsidR="00825F7C" w:rsidRPr="00825F7C" w:rsidRDefault="00825F7C" w:rsidP="00825F7C">
      <w:pPr>
        <w:numPr>
          <w:ilvl w:val="0"/>
          <w:numId w:val="13"/>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b/>
          <w:bCs/>
          <w:sz w:val="24"/>
          <w:szCs w:val="24"/>
          <w:lang w:eastAsia="de-DE"/>
        </w:rPr>
        <w:t>Konzept zur Barrierefreiheit:</w:t>
      </w:r>
      <w:r w:rsidRPr="00825F7C">
        <w:rPr>
          <w:rFonts w:ascii="Times New Roman" w:eastAsia="Times New Roman" w:hAnsi="Times New Roman" w:cs="Times New Roman"/>
          <w:sz w:val="24"/>
          <w:szCs w:val="24"/>
          <w:lang w:eastAsia="de-DE"/>
        </w:rPr>
        <w:t xml:space="preserve"> Darstellung der Einhaltung der BITV 2.0 / DIN EN 301 549 (Zwei-Sinne-Prinzip, rollstuhlgerechte Bedienhöhe, fühlbare Markierung auf der Taste „5“ des PIN-Pads).</w:t>
      </w:r>
    </w:p>
    <w:p w:rsidR="00825F7C" w:rsidRDefault="00825F7C" w:rsidP="001C0F34">
      <w:pPr>
        <w:numPr>
          <w:ilvl w:val="0"/>
          <w:numId w:val="13"/>
        </w:numPr>
        <w:spacing w:before="100" w:beforeAutospacing="1" w:after="100" w:afterAutospacing="1"/>
        <w:rPr>
          <w:rFonts w:ascii="Times New Roman" w:eastAsia="Times New Roman" w:hAnsi="Times New Roman" w:cs="Times New Roman"/>
          <w:sz w:val="24"/>
          <w:szCs w:val="24"/>
          <w:lang w:eastAsia="de-DE"/>
        </w:rPr>
      </w:pPr>
      <w:r w:rsidRPr="00825F7C">
        <w:rPr>
          <w:rFonts w:ascii="Times New Roman" w:eastAsia="Times New Roman" w:hAnsi="Times New Roman" w:cs="Times New Roman"/>
          <w:b/>
          <w:bCs/>
          <w:sz w:val="24"/>
          <w:szCs w:val="24"/>
          <w:lang w:eastAsia="de-DE"/>
        </w:rPr>
        <w:t>Eigenerklärung zum Datenschutz (DSGVO):</w:t>
      </w:r>
      <w:r w:rsidRPr="00825F7C">
        <w:rPr>
          <w:rFonts w:ascii="Times New Roman" w:eastAsia="Times New Roman" w:hAnsi="Times New Roman" w:cs="Times New Roman"/>
          <w:sz w:val="24"/>
          <w:szCs w:val="24"/>
          <w:lang w:eastAsia="de-DE"/>
        </w:rPr>
        <w:t xml:space="preserve"> Schriftliche Bestätigung, dass alle datenschutzrechtlichen Vorgaben der DSGVO eingehalten werden</w:t>
      </w:r>
      <w:r w:rsidR="006175B8">
        <w:rPr>
          <w:rFonts w:ascii="Times New Roman" w:eastAsia="Times New Roman" w:hAnsi="Times New Roman" w:cs="Times New Roman"/>
          <w:sz w:val="24"/>
          <w:szCs w:val="24"/>
          <w:lang w:eastAsia="de-DE"/>
        </w:rPr>
        <w:t>.</w:t>
      </w:r>
    </w:p>
    <w:p w:rsidR="00F47E39" w:rsidRPr="00825F7C" w:rsidRDefault="00F47E39" w:rsidP="001C0F34">
      <w:pPr>
        <w:numPr>
          <w:ilvl w:val="0"/>
          <w:numId w:val="13"/>
        </w:numPr>
        <w:spacing w:before="100" w:beforeAutospacing="1" w:after="100" w:afterAutospacing="1"/>
        <w:rPr>
          <w:rFonts w:ascii="Times New Roman" w:eastAsia="Times New Roman" w:hAnsi="Times New Roman" w:cs="Times New Roman"/>
          <w:sz w:val="24"/>
          <w:szCs w:val="24"/>
          <w:lang w:eastAsia="de-DE"/>
        </w:rPr>
      </w:pPr>
      <w:r w:rsidRPr="001C0F34">
        <w:rPr>
          <w:rFonts w:ascii="Times New Roman" w:eastAsia="Times New Roman" w:hAnsi="Times New Roman" w:cs="Times New Roman"/>
          <w:b/>
          <w:sz w:val="24"/>
          <w:szCs w:val="24"/>
          <w:lang w:eastAsia="de-DE"/>
        </w:rPr>
        <w:t xml:space="preserve">Produktdatenblatt </w:t>
      </w:r>
      <w:r w:rsidRPr="001C0F34">
        <w:rPr>
          <w:rFonts w:ascii="Times New Roman" w:eastAsia="Times New Roman" w:hAnsi="Times New Roman" w:cs="Times New Roman"/>
          <w:sz w:val="24"/>
          <w:szCs w:val="24"/>
          <w:lang w:eastAsia="de-DE"/>
        </w:rPr>
        <w:t>ist mit dem Angebot einzureichen.</w:t>
      </w:r>
    </w:p>
    <w:p w:rsidR="007B1BB6" w:rsidRDefault="007B1BB6" w:rsidP="001C0F34">
      <w:pPr>
        <w:rPr>
          <w:rFonts w:ascii="Times New Roman" w:eastAsia="Times New Roman" w:hAnsi="Times New Roman" w:cs="Times New Roman"/>
          <w:sz w:val="24"/>
          <w:szCs w:val="24"/>
          <w:lang w:eastAsia="de-DE"/>
        </w:rPr>
      </w:pPr>
    </w:p>
    <w:p w:rsidR="001C0F34" w:rsidRPr="001C0F34" w:rsidRDefault="001C0F34" w:rsidP="001C0F34">
      <w:pPr>
        <w:pStyle w:val="berschrift1"/>
        <w:rPr>
          <w:rFonts w:eastAsia="Times New Roman"/>
          <w:lang w:eastAsia="de-DE"/>
        </w:rPr>
      </w:pPr>
      <w:r w:rsidRPr="001C0F34">
        <w:rPr>
          <w:rFonts w:eastAsia="Times New Roman"/>
          <w:lang w:eastAsia="de-DE"/>
        </w:rPr>
        <w:t>Zuschlagskriterien und Bewertungsmatrix</w:t>
      </w:r>
    </w:p>
    <w:p w:rsidR="001C0F34" w:rsidRPr="001C0F34" w:rsidRDefault="001C0F34" w:rsidP="001C0F34">
      <w:pPr>
        <w:rPr>
          <w:rFonts w:ascii="Times New Roman" w:eastAsia="Times New Roman" w:hAnsi="Times New Roman" w:cs="Times New Roman"/>
          <w:sz w:val="24"/>
          <w:szCs w:val="24"/>
          <w:lang w:eastAsia="de-DE"/>
        </w:rPr>
      </w:pPr>
      <w:r w:rsidRPr="001C0F34">
        <w:rPr>
          <w:rFonts w:ascii="Times New Roman" w:eastAsia="Times New Roman" w:hAnsi="Times New Roman" w:cs="Times New Roman"/>
          <w:sz w:val="24"/>
          <w:szCs w:val="24"/>
          <w:lang w:eastAsia="de-DE"/>
        </w:rPr>
        <w:t>Der Zuschlag wird auf das wirtschaftlichste Angebot erteilt. Die Bewertung der Angebote erfolgt anhand der folgenden Kriterien und Gewichtungen:</w:t>
      </w:r>
    </w:p>
    <w:p w:rsidR="001C0F34" w:rsidRPr="001C0F34" w:rsidRDefault="001C0F34" w:rsidP="001C0F34">
      <w:pPr>
        <w:numPr>
          <w:ilvl w:val="0"/>
          <w:numId w:val="19"/>
        </w:numPr>
        <w:spacing w:before="100" w:beforeAutospacing="1" w:after="100" w:afterAutospacing="1"/>
        <w:rPr>
          <w:rFonts w:ascii="Times New Roman" w:eastAsia="Times New Roman" w:hAnsi="Times New Roman" w:cs="Times New Roman"/>
          <w:sz w:val="24"/>
          <w:szCs w:val="24"/>
          <w:lang w:eastAsia="de-DE"/>
        </w:rPr>
      </w:pPr>
      <w:r w:rsidRPr="001C0F34">
        <w:rPr>
          <w:rFonts w:ascii="Times New Roman" w:eastAsia="Times New Roman" w:hAnsi="Times New Roman" w:cs="Times New Roman"/>
          <w:b/>
          <w:sz w:val="24"/>
          <w:szCs w:val="24"/>
          <w:lang w:eastAsia="de-DE"/>
        </w:rPr>
        <w:t>Kriterium 1:</w:t>
      </w:r>
      <w:r w:rsidRPr="001C0F34">
        <w:rPr>
          <w:rFonts w:ascii="Times New Roman" w:eastAsia="Times New Roman" w:hAnsi="Times New Roman" w:cs="Times New Roman"/>
          <w:sz w:val="24"/>
          <w:szCs w:val="24"/>
          <w:lang w:eastAsia="de-DE"/>
        </w:rPr>
        <w:t xml:space="preserve"> Preis (Gewichtung: 90 %)</w:t>
      </w:r>
    </w:p>
    <w:p w:rsidR="001C0F34" w:rsidRPr="001C0F34" w:rsidRDefault="001C0F34" w:rsidP="001C0F34">
      <w:pPr>
        <w:numPr>
          <w:ilvl w:val="0"/>
          <w:numId w:val="19"/>
        </w:numPr>
        <w:spacing w:before="100" w:beforeAutospacing="1" w:after="100" w:afterAutospacing="1"/>
        <w:rPr>
          <w:rFonts w:ascii="Times New Roman" w:eastAsia="Times New Roman" w:hAnsi="Times New Roman" w:cs="Times New Roman"/>
          <w:sz w:val="24"/>
          <w:szCs w:val="24"/>
          <w:lang w:eastAsia="de-DE"/>
        </w:rPr>
      </w:pPr>
      <w:r w:rsidRPr="001C0F34">
        <w:rPr>
          <w:rFonts w:ascii="Times New Roman" w:eastAsia="Times New Roman" w:hAnsi="Times New Roman" w:cs="Times New Roman"/>
          <w:b/>
          <w:sz w:val="24"/>
          <w:szCs w:val="24"/>
          <w:lang w:eastAsia="de-DE"/>
        </w:rPr>
        <w:t>Kriterium 2:</w:t>
      </w:r>
      <w:r w:rsidRPr="001C0F34">
        <w:rPr>
          <w:rFonts w:ascii="Times New Roman" w:eastAsia="Times New Roman" w:hAnsi="Times New Roman" w:cs="Times New Roman"/>
          <w:sz w:val="24"/>
          <w:szCs w:val="24"/>
          <w:lang w:eastAsia="de-DE"/>
        </w:rPr>
        <w:t xml:space="preserve"> Mehrwert der optionalen Fächerarchitektur (Gewichtung: 10 %)</w:t>
      </w:r>
    </w:p>
    <w:p w:rsidR="001C0F34" w:rsidRPr="001C0F34" w:rsidRDefault="001C0F34" w:rsidP="001C0F34">
      <w:pPr>
        <w:pStyle w:val="berschrift2"/>
        <w:rPr>
          <w:rFonts w:eastAsia="Times New Roman"/>
          <w:lang w:eastAsia="de-DE"/>
        </w:rPr>
      </w:pPr>
      <w:r w:rsidRPr="001C0F34">
        <w:rPr>
          <w:rFonts w:eastAsia="Times New Roman"/>
          <w:lang w:eastAsia="de-DE"/>
        </w:rPr>
        <w:t>Detailbeschreibung der Kriterien</w:t>
      </w:r>
    </w:p>
    <w:p w:rsidR="001C0F34" w:rsidRPr="001C0F34" w:rsidRDefault="001C0F34" w:rsidP="001C0F34">
      <w:pPr>
        <w:rPr>
          <w:rFonts w:ascii="Times New Roman" w:eastAsia="Times New Roman" w:hAnsi="Times New Roman" w:cs="Times New Roman"/>
          <w:b/>
          <w:sz w:val="24"/>
          <w:szCs w:val="24"/>
          <w:lang w:eastAsia="de-DE"/>
        </w:rPr>
      </w:pPr>
      <w:r w:rsidRPr="001C0F34">
        <w:rPr>
          <w:rFonts w:ascii="Times New Roman" w:eastAsia="Times New Roman" w:hAnsi="Times New Roman" w:cs="Times New Roman"/>
          <w:b/>
          <w:sz w:val="24"/>
          <w:szCs w:val="24"/>
          <w:lang w:eastAsia="de-DE"/>
        </w:rPr>
        <w:t>Kriterium 1: Preis (Gewichtung: 90 %)</w:t>
      </w:r>
    </w:p>
    <w:p w:rsidR="001C0F34" w:rsidRPr="001C0F34" w:rsidRDefault="001C0F34" w:rsidP="001C0F34">
      <w:pPr>
        <w:rPr>
          <w:rFonts w:ascii="Times New Roman" w:eastAsia="Times New Roman" w:hAnsi="Times New Roman" w:cs="Times New Roman"/>
          <w:sz w:val="24"/>
          <w:szCs w:val="24"/>
          <w:lang w:eastAsia="de-DE"/>
        </w:rPr>
      </w:pPr>
      <w:r w:rsidRPr="001C0F34">
        <w:rPr>
          <w:rFonts w:ascii="Times New Roman" w:eastAsia="Times New Roman" w:hAnsi="Times New Roman" w:cs="Times New Roman"/>
          <w:sz w:val="24"/>
          <w:szCs w:val="24"/>
          <w:lang w:eastAsia="de-DE"/>
        </w:rPr>
        <w:t>Für die Preiswertung wird der Gesamtevaluierungspreis herangezogen. Dieser berechnet sich aus:</w:t>
      </w:r>
    </w:p>
    <w:p w:rsidR="001C0F34" w:rsidRPr="001C0F34" w:rsidRDefault="001C0F34" w:rsidP="001C0F34">
      <w:pPr>
        <w:rPr>
          <w:rFonts w:ascii="Times New Roman" w:eastAsia="Times New Roman" w:hAnsi="Times New Roman" w:cs="Times New Roman"/>
          <w:sz w:val="24"/>
          <w:szCs w:val="24"/>
          <w:lang w:eastAsia="de-DE"/>
        </w:rPr>
      </w:pPr>
      <w:r w:rsidRPr="001C0F34">
        <w:rPr>
          <w:rFonts w:ascii="Times New Roman" w:eastAsia="Times New Roman" w:hAnsi="Times New Roman" w:cs="Times New Roman"/>
          <w:sz w:val="24"/>
          <w:szCs w:val="24"/>
          <w:lang w:eastAsia="de-DE"/>
        </w:rPr>
        <w:t>Gesamtsumme der einmaligen Kosten (Preisblatt 1)</w:t>
      </w:r>
    </w:p>
    <w:p w:rsidR="001C0F34" w:rsidRDefault="001C0F34" w:rsidP="001C0F34">
      <w:pPr>
        <w:rPr>
          <w:rFonts w:ascii="Times New Roman" w:eastAsia="Times New Roman" w:hAnsi="Times New Roman" w:cs="Times New Roman"/>
          <w:sz w:val="24"/>
          <w:szCs w:val="24"/>
          <w:lang w:eastAsia="de-DE"/>
        </w:rPr>
      </w:pPr>
      <w:r w:rsidRPr="001C0F34">
        <w:rPr>
          <w:rFonts w:ascii="Times New Roman" w:eastAsia="Times New Roman" w:hAnsi="Times New Roman" w:cs="Times New Roman"/>
          <w:sz w:val="24"/>
          <w:szCs w:val="24"/>
          <w:lang w:eastAsia="de-DE"/>
        </w:rPr>
        <w:t>Gesamtsumme der laufenden Kosten für 5 Jahre (Preisblatt 2)</w:t>
      </w:r>
    </w:p>
    <w:p w:rsidR="006A79DF" w:rsidRPr="001C0F34" w:rsidRDefault="006A79DF" w:rsidP="001C0F34">
      <w:pPr>
        <w:rPr>
          <w:rFonts w:ascii="Times New Roman" w:eastAsia="Times New Roman" w:hAnsi="Times New Roman" w:cs="Times New Roman"/>
          <w:sz w:val="24"/>
          <w:szCs w:val="24"/>
          <w:lang w:eastAsia="de-DE"/>
        </w:rPr>
      </w:pPr>
    </w:p>
    <w:p w:rsidR="00492F72" w:rsidRDefault="00492F72" w:rsidP="006A79DF">
      <w:pPr>
        <w:rPr>
          <w:rFonts w:ascii="Times New Roman" w:hAnsi="Times New Roman"/>
          <w:sz w:val="24"/>
          <w:szCs w:val="24"/>
          <w:lang w:eastAsia="de-DE"/>
        </w:rPr>
      </w:pPr>
      <w:r>
        <w:rPr>
          <w:rFonts w:ascii="Times New Roman" w:hAnsi="Times New Roman"/>
          <w:sz w:val="24"/>
          <w:szCs w:val="24"/>
          <w:lang w:eastAsia="de-DE"/>
        </w:rPr>
        <w:lastRenderedPageBreak/>
        <w:t>Zur Berechnung der</w:t>
      </w:r>
      <w:bookmarkStart w:id="0" w:name="_GoBack"/>
      <w:bookmarkEnd w:id="0"/>
      <w:r>
        <w:rPr>
          <w:rFonts w:ascii="Times New Roman" w:hAnsi="Times New Roman"/>
          <w:sz w:val="24"/>
          <w:szCs w:val="24"/>
          <w:lang w:eastAsia="de-DE"/>
        </w:rPr>
        <w:t xml:space="preserve"> Preispunkte wird folgende Formel verwendet:</w:t>
      </w:r>
    </w:p>
    <w:p w:rsidR="00492F72" w:rsidRDefault="00492F72" w:rsidP="006A79DF">
      <w:pPr>
        <w:rPr>
          <w:rFonts w:ascii="Times New Roman" w:hAnsi="Times New Roman"/>
          <w:sz w:val="24"/>
          <w:szCs w:val="24"/>
          <w:lang w:eastAsia="de-DE"/>
        </w:rPr>
      </w:pPr>
    </w:p>
    <w:p w:rsidR="006A79DF" w:rsidRPr="006A79DF" w:rsidRDefault="006A79DF" w:rsidP="006A79DF">
      <w:pPr>
        <w:rPr>
          <w:rFonts w:ascii="Times New Roman" w:hAnsi="Times New Roman"/>
          <w:sz w:val="24"/>
          <w:szCs w:val="24"/>
          <w:u w:val="single"/>
          <w:lang w:eastAsia="de-DE"/>
        </w:rPr>
      </w:pPr>
      <w:r w:rsidRPr="006A79DF">
        <w:rPr>
          <w:rFonts w:ascii="Times New Roman" w:hAnsi="Times New Roman"/>
          <w:sz w:val="24"/>
          <w:szCs w:val="24"/>
          <w:lang w:eastAsia="de-DE"/>
        </w:rPr>
        <w:t xml:space="preserve">Preispunkte </w:t>
      </w:r>
      <w:r w:rsidRPr="006A79DF">
        <w:rPr>
          <w:rFonts w:ascii="Times New Roman" w:hAnsi="Times New Roman"/>
          <w:sz w:val="16"/>
          <w:szCs w:val="16"/>
          <w:lang w:eastAsia="de-DE"/>
        </w:rPr>
        <w:t xml:space="preserve">(zu bewertendes </w:t>
      </w:r>
      <w:proofErr w:type="gramStart"/>
      <w:r w:rsidRPr="006A79DF">
        <w:rPr>
          <w:rFonts w:ascii="Times New Roman" w:hAnsi="Times New Roman"/>
          <w:sz w:val="16"/>
          <w:szCs w:val="16"/>
          <w:lang w:eastAsia="de-DE"/>
        </w:rPr>
        <w:t>Angebot)</w:t>
      </w:r>
      <w:r w:rsidRPr="006A79DF">
        <w:rPr>
          <w:rFonts w:ascii="Times New Roman" w:hAnsi="Times New Roman"/>
          <w:sz w:val="24"/>
          <w:szCs w:val="24"/>
          <w:lang w:eastAsia="de-DE"/>
        </w:rPr>
        <w:t xml:space="preserve">   </w:t>
      </w:r>
      <w:proofErr w:type="gramEnd"/>
      <w:r w:rsidRPr="006A79DF">
        <w:rPr>
          <w:rFonts w:ascii="Times New Roman" w:hAnsi="Times New Roman"/>
          <w:sz w:val="24"/>
          <w:szCs w:val="24"/>
          <w:lang w:eastAsia="de-DE"/>
        </w:rPr>
        <w:t xml:space="preserve">=  90 x    </w:t>
      </w:r>
      <w:r w:rsidRPr="006A79DF">
        <w:rPr>
          <w:rFonts w:ascii="Times New Roman" w:hAnsi="Times New Roman"/>
          <w:sz w:val="24"/>
          <w:szCs w:val="24"/>
          <w:u w:val="single"/>
          <w:lang w:eastAsia="de-DE"/>
        </w:rPr>
        <w:t xml:space="preserve">2x Preis </w:t>
      </w:r>
      <w:r w:rsidRPr="006A79DF">
        <w:rPr>
          <w:rFonts w:ascii="Times New Roman" w:hAnsi="Times New Roman"/>
          <w:sz w:val="16"/>
          <w:szCs w:val="16"/>
          <w:u w:val="single"/>
          <w:lang w:eastAsia="de-DE"/>
        </w:rPr>
        <w:t>(günstigstes Angebot)</w:t>
      </w:r>
      <w:r w:rsidRPr="006A79DF">
        <w:rPr>
          <w:rFonts w:ascii="Times New Roman" w:hAnsi="Times New Roman"/>
          <w:sz w:val="24"/>
          <w:szCs w:val="24"/>
          <w:u w:val="single"/>
          <w:lang w:eastAsia="de-DE"/>
        </w:rPr>
        <w:t xml:space="preserve"> – Preis </w:t>
      </w:r>
      <w:r w:rsidRPr="006A79DF">
        <w:rPr>
          <w:rFonts w:ascii="Times New Roman" w:hAnsi="Times New Roman"/>
          <w:sz w:val="16"/>
          <w:szCs w:val="16"/>
          <w:u w:val="single"/>
          <w:lang w:eastAsia="de-DE"/>
        </w:rPr>
        <w:t>(zu bewertendes Angebot)</w:t>
      </w:r>
    </w:p>
    <w:p w:rsidR="006A79DF" w:rsidRPr="006A79DF" w:rsidRDefault="006A79DF" w:rsidP="006A79DF">
      <w:pPr>
        <w:rPr>
          <w:rFonts w:ascii="Times New Roman" w:hAnsi="Times New Roman"/>
          <w:sz w:val="16"/>
          <w:szCs w:val="16"/>
          <w:lang w:eastAsia="de-DE"/>
        </w:rPr>
      </w:pPr>
      <w:r w:rsidRPr="006A79DF">
        <w:rPr>
          <w:rFonts w:ascii="Times New Roman" w:hAnsi="Times New Roman"/>
          <w:sz w:val="24"/>
          <w:szCs w:val="24"/>
          <w:lang w:eastAsia="de-DE"/>
        </w:rPr>
        <w:tab/>
      </w:r>
      <w:r w:rsidRPr="006A79DF">
        <w:rPr>
          <w:rFonts w:ascii="Times New Roman" w:hAnsi="Times New Roman"/>
          <w:sz w:val="24"/>
          <w:szCs w:val="24"/>
          <w:lang w:eastAsia="de-DE"/>
        </w:rPr>
        <w:tab/>
      </w:r>
      <w:r w:rsidRPr="006A79DF">
        <w:rPr>
          <w:rFonts w:ascii="Times New Roman" w:hAnsi="Times New Roman"/>
          <w:sz w:val="24"/>
          <w:szCs w:val="24"/>
          <w:lang w:eastAsia="de-DE"/>
        </w:rPr>
        <w:tab/>
      </w:r>
      <w:r w:rsidRPr="006A79DF">
        <w:rPr>
          <w:rFonts w:ascii="Times New Roman" w:hAnsi="Times New Roman"/>
          <w:sz w:val="24"/>
          <w:szCs w:val="24"/>
          <w:lang w:eastAsia="de-DE"/>
        </w:rPr>
        <w:tab/>
      </w:r>
      <w:r w:rsidRPr="006A79DF">
        <w:rPr>
          <w:rFonts w:ascii="Times New Roman" w:hAnsi="Times New Roman"/>
          <w:sz w:val="24"/>
          <w:szCs w:val="24"/>
          <w:lang w:eastAsia="de-DE"/>
        </w:rPr>
        <w:tab/>
        <w:t xml:space="preserve"> </w:t>
      </w:r>
      <w:r w:rsidRPr="006A79DF">
        <w:rPr>
          <w:rFonts w:ascii="Times New Roman" w:hAnsi="Times New Roman"/>
          <w:sz w:val="24"/>
          <w:szCs w:val="24"/>
          <w:lang w:eastAsia="de-DE"/>
        </w:rPr>
        <w:tab/>
      </w:r>
      <w:r w:rsidRPr="006A79DF">
        <w:rPr>
          <w:rFonts w:ascii="Times New Roman" w:hAnsi="Times New Roman"/>
          <w:sz w:val="24"/>
          <w:szCs w:val="24"/>
          <w:lang w:eastAsia="de-DE"/>
        </w:rPr>
        <w:tab/>
      </w:r>
      <w:r w:rsidRPr="006A79DF">
        <w:rPr>
          <w:rFonts w:ascii="Times New Roman" w:hAnsi="Times New Roman"/>
          <w:sz w:val="24"/>
          <w:szCs w:val="24"/>
          <w:lang w:eastAsia="de-DE"/>
        </w:rPr>
        <w:tab/>
        <w:t xml:space="preserve">Preis </w:t>
      </w:r>
      <w:r w:rsidRPr="006A79DF">
        <w:rPr>
          <w:rFonts w:ascii="Times New Roman" w:hAnsi="Times New Roman"/>
          <w:sz w:val="16"/>
          <w:szCs w:val="16"/>
          <w:lang w:eastAsia="de-DE"/>
        </w:rPr>
        <w:t>(günstigstes Angebot)</w:t>
      </w:r>
    </w:p>
    <w:p w:rsidR="006A79DF" w:rsidRPr="006A79DF" w:rsidRDefault="006A79DF" w:rsidP="006A79DF">
      <w:pPr>
        <w:rPr>
          <w:rFonts w:ascii="Times New Roman" w:hAnsi="Times New Roman"/>
          <w:sz w:val="24"/>
          <w:szCs w:val="24"/>
          <w:lang w:eastAsia="de-DE"/>
        </w:rPr>
      </w:pPr>
    </w:p>
    <w:p w:rsidR="006A79DF" w:rsidRPr="006A79DF" w:rsidRDefault="006A79DF" w:rsidP="006A79DF">
      <w:pPr>
        <w:rPr>
          <w:rFonts w:ascii="Times New Roman" w:hAnsi="Times New Roman"/>
          <w:sz w:val="24"/>
          <w:szCs w:val="24"/>
          <w:lang w:eastAsia="de-DE"/>
        </w:rPr>
      </w:pPr>
      <w:r w:rsidRPr="006A79DF">
        <w:rPr>
          <w:rFonts w:ascii="Times New Roman" w:hAnsi="Times New Roman"/>
          <w:sz w:val="24"/>
          <w:szCs w:val="24"/>
          <w:lang w:eastAsia="de-DE"/>
        </w:rPr>
        <w:t>Ein negatives Ergebnis fließt in die Bewertung mit 0 Punkten ein.</w:t>
      </w:r>
    </w:p>
    <w:p w:rsidR="006A79DF" w:rsidRDefault="006A79DF" w:rsidP="006A79DF">
      <w:pPr>
        <w:rPr>
          <w:rFonts w:ascii="Calibri" w:hAnsi="Calibri"/>
        </w:rPr>
      </w:pPr>
    </w:p>
    <w:p w:rsidR="001C0F34" w:rsidRDefault="001C0F34" w:rsidP="001C0F34">
      <w:pPr>
        <w:rPr>
          <w:rFonts w:ascii="Times New Roman" w:eastAsia="Times New Roman" w:hAnsi="Times New Roman" w:cs="Times New Roman"/>
          <w:sz w:val="24"/>
          <w:szCs w:val="24"/>
          <w:lang w:eastAsia="de-DE"/>
        </w:rPr>
      </w:pPr>
    </w:p>
    <w:p w:rsidR="001C0F34" w:rsidRPr="001C0F34" w:rsidRDefault="001C0F34" w:rsidP="001C0F34">
      <w:pPr>
        <w:rPr>
          <w:rFonts w:ascii="Times New Roman" w:eastAsia="Times New Roman" w:hAnsi="Times New Roman" w:cs="Times New Roman"/>
          <w:b/>
          <w:sz w:val="24"/>
          <w:szCs w:val="24"/>
          <w:lang w:eastAsia="de-DE"/>
        </w:rPr>
      </w:pPr>
      <w:r w:rsidRPr="001C0F34">
        <w:rPr>
          <w:rFonts w:ascii="Times New Roman" w:eastAsia="Times New Roman" w:hAnsi="Times New Roman" w:cs="Times New Roman"/>
          <w:b/>
          <w:sz w:val="24"/>
          <w:szCs w:val="24"/>
          <w:lang w:eastAsia="de-DE"/>
        </w:rPr>
        <w:t>Kriterium 2: Mehrwert der optionalen Fächerarchitektur (Gewichtung: 10 %)</w:t>
      </w:r>
    </w:p>
    <w:p w:rsidR="001C0F34" w:rsidRPr="001C0F34" w:rsidRDefault="001C0F34" w:rsidP="001C0F34">
      <w:pPr>
        <w:rPr>
          <w:rFonts w:ascii="Times New Roman" w:eastAsia="Times New Roman" w:hAnsi="Times New Roman" w:cs="Times New Roman"/>
          <w:sz w:val="24"/>
          <w:szCs w:val="24"/>
          <w:lang w:eastAsia="de-DE"/>
        </w:rPr>
      </w:pPr>
      <w:r w:rsidRPr="001C0F34">
        <w:rPr>
          <w:rFonts w:ascii="Times New Roman" w:eastAsia="Times New Roman" w:hAnsi="Times New Roman" w:cs="Times New Roman"/>
          <w:sz w:val="24"/>
          <w:szCs w:val="24"/>
          <w:lang w:eastAsia="de-DE"/>
        </w:rPr>
        <w:t>Bewertet wird das Angebot der Option</w:t>
      </w:r>
      <w:r w:rsidR="00382AB2">
        <w:rPr>
          <w:rFonts w:ascii="Times New Roman" w:eastAsia="Times New Roman" w:hAnsi="Times New Roman" w:cs="Times New Roman"/>
          <w:sz w:val="24"/>
          <w:szCs w:val="24"/>
          <w:lang w:eastAsia="de-DE"/>
        </w:rPr>
        <w:t xml:space="preserve"> 5.2</w:t>
      </w:r>
      <w:r w:rsidRPr="001C0F34">
        <w:rPr>
          <w:rFonts w:ascii="Times New Roman" w:eastAsia="Times New Roman" w:hAnsi="Times New Roman" w:cs="Times New Roman"/>
          <w:sz w:val="24"/>
          <w:szCs w:val="24"/>
          <w:lang w:eastAsia="de-DE"/>
        </w:rPr>
        <w:t xml:space="preserve"> (Erweiterung um große Fächer, z. B. für Fundsachen oder behördliche IT-Geräte). Da das Angebot auch ohne diese Option abgegeben werden darf, wird hier der funktionale Mehrwert bewertet:</w:t>
      </w:r>
    </w:p>
    <w:p w:rsidR="001C0F34" w:rsidRPr="001C0F34" w:rsidRDefault="001C0F34" w:rsidP="001C0F34">
      <w:pPr>
        <w:numPr>
          <w:ilvl w:val="0"/>
          <w:numId w:val="9"/>
        </w:numPr>
        <w:spacing w:before="100" w:beforeAutospacing="1" w:after="100" w:afterAutospacing="1"/>
        <w:rPr>
          <w:rFonts w:ascii="Times New Roman" w:eastAsia="Times New Roman" w:hAnsi="Times New Roman" w:cs="Times New Roman"/>
          <w:sz w:val="24"/>
          <w:szCs w:val="24"/>
          <w:lang w:eastAsia="de-DE"/>
        </w:rPr>
      </w:pPr>
      <w:r w:rsidRPr="001C0F34">
        <w:rPr>
          <w:rFonts w:ascii="Times New Roman" w:eastAsia="Times New Roman" w:hAnsi="Times New Roman" w:cs="Times New Roman"/>
          <w:b/>
          <w:sz w:val="24"/>
          <w:szCs w:val="24"/>
          <w:lang w:eastAsia="de-DE"/>
        </w:rPr>
        <w:t>Höchste Punktzahl (10 Punkte):</w:t>
      </w:r>
      <w:r w:rsidRPr="001C0F34">
        <w:rPr>
          <w:rFonts w:ascii="Times New Roman" w:eastAsia="Times New Roman" w:hAnsi="Times New Roman" w:cs="Times New Roman"/>
          <w:sz w:val="24"/>
          <w:szCs w:val="24"/>
          <w:lang w:eastAsia="de-DE"/>
        </w:rPr>
        <w:t xml:space="preserve"> Die Option wird angeboten. Die Fächer erfüllen die Mindestmaße der Größe M (ca. </w:t>
      </w:r>
      <w:r w:rsidR="006A79DF">
        <w:rPr>
          <w:rFonts w:ascii="Times New Roman" w:eastAsia="Times New Roman" w:hAnsi="Times New Roman" w:cs="Times New Roman"/>
          <w:sz w:val="24"/>
          <w:szCs w:val="24"/>
          <w:lang w:eastAsia="de-DE"/>
        </w:rPr>
        <w:t>20</w:t>
      </w:r>
      <w:r w:rsidRPr="001C0F34">
        <w:rPr>
          <w:rFonts w:ascii="Times New Roman" w:eastAsia="Times New Roman" w:hAnsi="Times New Roman" w:cs="Times New Roman"/>
          <w:sz w:val="24"/>
          <w:szCs w:val="24"/>
          <w:lang w:eastAsia="de-DE"/>
        </w:rPr>
        <w:t xml:space="preserve">cm x </w:t>
      </w:r>
      <w:r w:rsidR="006A79DF">
        <w:rPr>
          <w:rFonts w:ascii="Times New Roman" w:eastAsia="Times New Roman" w:hAnsi="Times New Roman" w:cs="Times New Roman"/>
          <w:sz w:val="24"/>
          <w:szCs w:val="24"/>
          <w:lang w:eastAsia="de-DE"/>
        </w:rPr>
        <w:t>46</w:t>
      </w:r>
      <w:r w:rsidRPr="001C0F34">
        <w:rPr>
          <w:rFonts w:ascii="Times New Roman" w:eastAsia="Times New Roman" w:hAnsi="Times New Roman" w:cs="Times New Roman"/>
          <w:sz w:val="24"/>
          <w:szCs w:val="24"/>
          <w:lang w:eastAsia="de-DE"/>
        </w:rPr>
        <w:t>cm x 61cm), verfügen über die geforderte Sensorik/Sicherheitsmechanismen und die Software erlaubt eine völlig flexible, freie Zuweisung für wechselnde Gegenstände (Fundsachen/Laptops).</w:t>
      </w:r>
    </w:p>
    <w:p w:rsidR="001C0F34" w:rsidRPr="001C0F34" w:rsidRDefault="001C0F34" w:rsidP="001C0F34">
      <w:pPr>
        <w:numPr>
          <w:ilvl w:val="0"/>
          <w:numId w:val="9"/>
        </w:numPr>
        <w:spacing w:before="100" w:beforeAutospacing="1" w:after="100" w:afterAutospacing="1"/>
        <w:rPr>
          <w:rFonts w:ascii="Times New Roman" w:eastAsia="Times New Roman" w:hAnsi="Times New Roman" w:cs="Times New Roman"/>
          <w:sz w:val="24"/>
          <w:szCs w:val="24"/>
          <w:lang w:eastAsia="de-DE"/>
        </w:rPr>
      </w:pPr>
      <w:r w:rsidRPr="001C0F34">
        <w:rPr>
          <w:rFonts w:ascii="Times New Roman" w:eastAsia="Times New Roman" w:hAnsi="Times New Roman" w:cs="Times New Roman"/>
          <w:b/>
          <w:sz w:val="24"/>
          <w:szCs w:val="24"/>
          <w:lang w:eastAsia="de-DE"/>
        </w:rPr>
        <w:t>Mittlere Punktzahl (5 Punkte):</w:t>
      </w:r>
      <w:r w:rsidRPr="001C0F34">
        <w:rPr>
          <w:rFonts w:ascii="Times New Roman" w:eastAsia="Times New Roman" w:hAnsi="Times New Roman" w:cs="Times New Roman"/>
          <w:sz w:val="24"/>
          <w:szCs w:val="24"/>
          <w:lang w:eastAsia="de-DE"/>
        </w:rPr>
        <w:t xml:space="preserve"> Die Option wird angeboten und die Hardware-Maße passen. Die softwareseitige Zuweisung oder die Sensorik </w:t>
      </w:r>
      <w:r w:rsidR="002D2CAB" w:rsidRPr="001C0F34">
        <w:rPr>
          <w:rFonts w:ascii="Times New Roman" w:eastAsia="Times New Roman" w:hAnsi="Times New Roman" w:cs="Times New Roman"/>
          <w:sz w:val="24"/>
          <w:szCs w:val="24"/>
          <w:lang w:eastAsia="de-DE"/>
        </w:rPr>
        <w:t>weisen</w:t>
      </w:r>
      <w:r w:rsidRPr="001C0F34">
        <w:rPr>
          <w:rFonts w:ascii="Times New Roman" w:eastAsia="Times New Roman" w:hAnsi="Times New Roman" w:cs="Times New Roman"/>
          <w:sz w:val="24"/>
          <w:szCs w:val="24"/>
          <w:lang w:eastAsia="de-DE"/>
        </w:rPr>
        <w:t xml:space="preserve"> jedoch funktionale Einschränkungen auf.</w:t>
      </w:r>
    </w:p>
    <w:p w:rsidR="001C0F34" w:rsidRPr="001C0F34" w:rsidRDefault="001C0F34" w:rsidP="001C0F34">
      <w:pPr>
        <w:numPr>
          <w:ilvl w:val="0"/>
          <w:numId w:val="9"/>
        </w:numPr>
        <w:spacing w:before="100" w:beforeAutospacing="1" w:after="100" w:afterAutospacing="1"/>
        <w:rPr>
          <w:rFonts w:ascii="Times New Roman" w:eastAsia="Times New Roman" w:hAnsi="Times New Roman" w:cs="Times New Roman"/>
          <w:sz w:val="24"/>
          <w:szCs w:val="24"/>
          <w:lang w:eastAsia="de-DE"/>
        </w:rPr>
      </w:pPr>
      <w:r w:rsidRPr="001C0F34">
        <w:rPr>
          <w:rFonts w:ascii="Times New Roman" w:eastAsia="Times New Roman" w:hAnsi="Times New Roman" w:cs="Times New Roman"/>
          <w:b/>
          <w:sz w:val="24"/>
          <w:szCs w:val="24"/>
          <w:lang w:eastAsia="de-DE"/>
        </w:rPr>
        <w:t>Keine Punkte (0 Punkte):</w:t>
      </w:r>
      <w:r w:rsidRPr="001C0F34">
        <w:rPr>
          <w:rFonts w:ascii="Times New Roman" w:eastAsia="Times New Roman" w:hAnsi="Times New Roman" w:cs="Times New Roman"/>
          <w:sz w:val="24"/>
          <w:szCs w:val="24"/>
          <w:lang w:eastAsia="de-DE"/>
        </w:rPr>
        <w:t xml:space="preserve"> Die Option wird vom Bieter nicht angeboten oder erfüllt die geforderten Mindestmaße der Größe M nicht. (Hinweis: Führt nicht zum Ausschluss des Gesamtangebots, da es eine Option ist).</w:t>
      </w:r>
    </w:p>
    <w:p w:rsidR="001C0F34" w:rsidRPr="001C0F34" w:rsidRDefault="001C0F34" w:rsidP="001C0F34">
      <w:pPr>
        <w:pStyle w:val="berschrift2"/>
        <w:rPr>
          <w:rFonts w:eastAsia="Times New Roman"/>
          <w:lang w:eastAsia="de-DE"/>
        </w:rPr>
      </w:pPr>
      <w:r w:rsidRPr="001C0F34">
        <w:rPr>
          <w:rFonts w:eastAsia="Times New Roman"/>
          <w:lang w:eastAsia="de-DE"/>
        </w:rPr>
        <w:t>Gesamtbewertung und Ermittlung des Gewinners</w:t>
      </w:r>
    </w:p>
    <w:p w:rsidR="001C0F34" w:rsidRPr="001C0F34" w:rsidRDefault="001C0F34" w:rsidP="001C0F34">
      <w:pPr>
        <w:rPr>
          <w:rFonts w:ascii="Times New Roman" w:eastAsia="Times New Roman" w:hAnsi="Times New Roman" w:cs="Times New Roman"/>
          <w:sz w:val="24"/>
          <w:szCs w:val="24"/>
          <w:lang w:eastAsia="de-DE"/>
        </w:rPr>
      </w:pPr>
      <w:r w:rsidRPr="001C0F34">
        <w:rPr>
          <w:rFonts w:ascii="Times New Roman" w:eastAsia="Times New Roman" w:hAnsi="Times New Roman" w:cs="Times New Roman"/>
          <w:sz w:val="24"/>
          <w:szCs w:val="24"/>
          <w:lang w:eastAsia="de-DE"/>
        </w:rPr>
        <w:t>Die maximale Gesamtpunktzahl beträgt 100 Punkte (90 Punkte für den besten Preis + 10 Punkte für die beste Option). Den Zuschlag erhält der Bieter mit der höchsten Gesamtpunktzahl.</w:t>
      </w:r>
    </w:p>
    <w:p w:rsidR="00631700" w:rsidRPr="00825F7C" w:rsidRDefault="00631700" w:rsidP="00631700">
      <w:pPr>
        <w:rPr>
          <w:rFonts w:ascii="Times New Roman" w:eastAsia="Times New Roman" w:hAnsi="Times New Roman" w:cs="Times New Roman"/>
          <w:sz w:val="24"/>
          <w:szCs w:val="24"/>
          <w:lang w:eastAsia="de-DE"/>
        </w:rPr>
      </w:pPr>
    </w:p>
    <w:p w:rsidR="00825F7C" w:rsidRPr="00F1401E" w:rsidRDefault="00D2273E" w:rsidP="00F1401E">
      <w:pPr>
        <w:pStyle w:val="berschrift1"/>
        <w:rPr>
          <w:rFonts w:eastAsia="Times New Roman"/>
          <w:lang w:eastAsia="de-DE"/>
        </w:rPr>
      </w:pPr>
      <w:bookmarkStart w:id="1" w:name="_Hlk238798164"/>
      <w:r>
        <w:rPr>
          <w:rFonts w:eastAsia="Times New Roman"/>
          <w:lang w:eastAsia="de-DE"/>
        </w:rPr>
        <w:br w:type="page"/>
      </w:r>
      <w:r w:rsidR="00825F7C" w:rsidRPr="00F1401E">
        <w:rPr>
          <w:rFonts w:eastAsia="Times New Roman"/>
          <w:lang w:eastAsia="de-DE"/>
        </w:rPr>
        <w:lastRenderedPageBreak/>
        <w:t>Strukturierte Preisblätter</w:t>
      </w:r>
    </w:p>
    <w:p w:rsidR="00825F7C" w:rsidRPr="00CA4A6D" w:rsidRDefault="00825F7C" w:rsidP="00825F7C">
      <w:pPr>
        <w:rPr>
          <w:rFonts w:ascii="Times New Roman" w:eastAsia="Times New Roman" w:hAnsi="Times New Roman" w:cs="Times New Roman"/>
          <w:sz w:val="24"/>
          <w:szCs w:val="24"/>
          <w:lang w:eastAsia="de-DE"/>
        </w:rPr>
      </w:pPr>
      <w:r w:rsidRPr="00CA4A6D">
        <w:rPr>
          <w:rFonts w:ascii="Times New Roman" w:eastAsia="Times New Roman" w:hAnsi="Times New Roman" w:cs="Times New Roman"/>
          <w:sz w:val="24"/>
          <w:szCs w:val="24"/>
          <w:lang w:eastAsia="de-DE"/>
        </w:rPr>
        <w:t>Die Preise sind zwingend in die vorgegebene Struktur einzutragen. Pauschalangebote außerhalb dieser Struktur führen zum Ausschluss.</w:t>
      </w:r>
    </w:p>
    <w:p w:rsidR="00825F7C" w:rsidRPr="00CA4A6D" w:rsidRDefault="00825F7C" w:rsidP="00825F7C">
      <w:pPr>
        <w:spacing w:before="100" w:beforeAutospacing="1" w:after="100" w:afterAutospacing="1"/>
        <w:outlineLvl w:val="1"/>
        <w:rPr>
          <w:rFonts w:ascii="Times New Roman" w:eastAsia="Times New Roman" w:hAnsi="Times New Roman" w:cs="Times New Roman"/>
          <w:b/>
          <w:bCs/>
          <w:sz w:val="30"/>
          <w:szCs w:val="30"/>
          <w:lang w:eastAsia="de-DE"/>
        </w:rPr>
      </w:pPr>
      <w:r w:rsidRPr="00CA4A6D">
        <w:rPr>
          <w:rFonts w:ascii="Times New Roman" w:eastAsia="Times New Roman" w:hAnsi="Times New Roman" w:cs="Times New Roman"/>
          <w:b/>
          <w:bCs/>
          <w:sz w:val="30"/>
          <w:szCs w:val="30"/>
          <w:lang w:eastAsia="de-DE"/>
        </w:rPr>
        <w:t>Preisblatt 1: Einmalige Investitionskosten (Kaufpreis Hardware &amp; Software)</w:t>
      </w:r>
    </w:p>
    <w:tbl>
      <w:tblPr>
        <w:tblW w:w="5000" w:type="pct"/>
        <w:tblCellMar>
          <w:top w:w="15" w:type="dxa"/>
          <w:left w:w="15" w:type="dxa"/>
          <w:bottom w:w="15" w:type="dxa"/>
          <w:right w:w="15" w:type="dxa"/>
        </w:tblCellMar>
        <w:tblLook w:val="04A0" w:firstRow="1" w:lastRow="0" w:firstColumn="1" w:lastColumn="0" w:noHBand="0" w:noVBand="1"/>
      </w:tblPr>
      <w:tblGrid>
        <w:gridCol w:w="974"/>
        <w:gridCol w:w="2963"/>
        <w:gridCol w:w="1054"/>
        <w:gridCol w:w="1662"/>
        <w:gridCol w:w="2399"/>
      </w:tblGrid>
      <w:tr w:rsidR="00825F7C" w:rsidRPr="00CA4A6D" w:rsidTr="00812B9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b/>
                <w:bCs/>
                <w:sz w:val="24"/>
                <w:szCs w:val="24"/>
                <w:lang w:eastAsia="de-DE"/>
              </w:rPr>
            </w:pPr>
            <w:r w:rsidRPr="00CA4A6D">
              <w:rPr>
                <w:rFonts w:ascii="Times New Roman" w:eastAsia="Times New Roman" w:hAnsi="Times New Roman" w:cs="Times New Roman"/>
                <w:b/>
                <w:bCs/>
                <w:sz w:val="24"/>
                <w:szCs w:val="24"/>
                <w:lang w:eastAsia="de-DE"/>
              </w:rPr>
              <w:t>Pos.</w:t>
            </w:r>
          </w:p>
        </w:tc>
        <w:tc>
          <w:tcPr>
            <w:tcW w:w="163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b/>
                <w:bCs/>
                <w:sz w:val="24"/>
                <w:szCs w:val="24"/>
                <w:lang w:eastAsia="de-DE"/>
              </w:rPr>
            </w:pPr>
            <w:r w:rsidRPr="00CA4A6D">
              <w:rPr>
                <w:rFonts w:ascii="Times New Roman" w:eastAsia="Times New Roman" w:hAnsi="Times New Roman" w:cs="Times New Roman"/>
                <w:b/>
                <w:bCs/>
                <w:sz w:val="24"/>
                <w:szCs w:val="24"/>
                <w:lang w:eastAsia="de-DE"/>
              </w:rPr>
              <w:t>Bezeichnung / Leistung</w:t>
            </w:r>
          </w:p>
        </w:tc>
        <w:tc>
          <w:tcPr>
            <w:tcW w:w="58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b/>
                <w:bCs/>
                <w:sz w:val="24"/>
                <w:szCs w:val="24"/>
                <w:lang w:eastAsia="de-DE"/>
              </w:rPr>
            </w:pPr>
            <w:r w:rsidRPr="00CA4A6D">
              <w:rPr>
                <w:rFonts w:ascii="Times New Roman" w:eastAsia="Times New Roman" w:hAnsi="Times New Roman" w:cs="Times New Roman"/>
                <w:b/>
                <w:bCs/>
                <w:sz w:val="24"/>
                <w:szCs w:val="24"/>
                <w:lang w:eastAsia="de-DE"/>
              </w:rPr>
              <w:t>Menge</w:t>
            </w:r>
          </w:p>
        </w:tc>
        <w:tc>
          <w:tcPr>
            <w:tcW w:w="91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b/>
                <w:bCs/>
                <w:sz w:val="24"/>
                <w:szCs w:val="24"/>
                <w:lang w:eastAsia="de-DE"/>
              </w:rPr>
            </w:pPr>
            <w:r w:rsidRPr="00CA4A6D">
              <w:rPr>
                <w:rFonts w:ascii="Times New Roman" w:eastAsia="Times New Roman" w:hAnsi="Times New Roman" w:cs="Times New Roman"/>
                <w:b/>
                <w:bCs/>
                <w:sz w:val="24"/>
                <w:szCs w:val="24"/>
                <w:lang w:eastAsia="de-DE"/>
              </w:rPr>
              <w:t>Einzelpreis (netto)</w:t>
            </w:r>
            <w:r>
              <w:rPr>
                <w:rFonts w:ascii="Times New Roman" w:eastAsia="Times New Roman" w:hAnsi="Times New Roman" w:cs="Times New Roman"/>
                <w:b/>
                <w:bCs/>
                <w:sz w:val="24"/>
                <w:szCs w:val="24"/>
                <w:lang w:eastAsia="de-DE"/>
              </w:rPr>
              <w:t xml:space="preserve"> in €</w:t>
            </w:r>
          </w:p>
        </w:tc>
        <w:tc>
          <w:tcPr>
            <w:tcW w:w="13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b/>
                <w:bCs/>
                <w:sz w:val="24"/>
                <w:szCs w:val="24"/>
                <w:lang w:eastAsia="de-DE"/>
              </w:rPr>
            </w:pPr>
            <w:r w:rsidRPr="00CA4A6D">
              <w:rPr>
                <w:rFonts w:ascii="Times New Roman" w:eastAsia="Times New Roman" w:hAnsi="Times New Roman" w:cs="Times New Roman"/>
                <w:b/>
                <w:bCs/>
                <w:sz w:val="24"/>
                <w:szCs w:val="24"/>
                <w:lang w:eastAsia="de-DE"/>
              </w:rPr>
              <w:t>Gesamtpreis (netto)</w:t>
            </w:r>
            <w:r>
              <w:rPr>
                <w:rFonts w:ascii="Times New Roman" w:eastAsia="Times New Roman" w:hAnsi="Times New Roman" w:cs="Times New Roman"/>
                <w:b/>
                <w:bCs/>
                <w:sz w:val="24"/>
                <w:szCs w:val="24"/>
                <w:lang w:eastAsia="de-DE"/>
              </w:rPr>
              <w:t xml:space="preserve"> in €</w:t>
            </w:r>
          </w:p>
        </w:tc>
      </w:tr>
      <w:tr w:rsidR="00825F7C" w:rsidRPr="00CA4A6D" w:rsidTr="00812B9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4"/>
                <w:szCs w:val="24"/>
                <w:lang w:eastAsia="de-DE"/>
              </w:rPr>
            </w:pPr>
            <w:r w:rsidRPr="00CA4A6D">
              <w:rPr>
                <w:rFonts w:ascii="Times New Roman" w:eastAsia="Times New Roman" w:hAnsi="Times New Roman" w:cs="Times New Roman"/>
                <w:sz w:val="24"/>
                <w:szCs w:val="24"/>
                <w:lang w:eastAsia="de-DE"/>
              </w:rPr>
              <w:t>1.1</w:t>
            </w:r>
          </w:p>
        </w:tc>
        <w:tc>
          <w:tcPr>
            <w:tcW w:w="163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4"/>
                <w:szCs w:val="24"/>
                <w:lang w:eastAsia="de-DE"/>
              </w:rPr>
            </w:pPr>
            <w:r w:rsidRPr="00CA4A6D">
              <w:rPr>
                <w:rFonts w:ascii="Times New Roman" w:eastAsia="Times New Roman" w:hAnsi="Times New Roman" w:cs="Times New Roman"/>
                <w:sz w:val="24"/>
                <w:szCs w:val="24"/>
                <w:lang w:eastAsia="de-DE"/>
              </w:rPr>
              <w:t xml:space="preserve">Basismodul Dokumenten-Ausgabe-System (inkl. der geforderten Mindestkapazität von </w:t>
            </w:r>
            <w:r>
              <w:rPr>
                <w:rFonts w:ascii="Times New Roman" w:eastAsia="Times New Roman" w:hAnsi="Times New Roman" w:cs="Times New Roman"/>
                <w:b/>
                <w:bCs/>
                <w:sz w:val="24"/>
                <w:szCs w:val="24"/>
                <w:lang w:eastAsia="de-DE"/>
              </w:rPr>
              <w:t>40</w:t>
            </w:r>
            <w:r w:rsidRPr="00CA4A6D">
              <w:rPr>
                <w:rFonts w:ascii="Times New Roman" w:eastAsia="Times New Roman" w:hAnsi="Times New Roman" w:cs="Times New Roman"/>
                <w:b/>
                <w:bCs/>
                <w:sz w:val="24"/>
                <w:szCs w:val="24"/>
                <w:lang w:eastAsia="de-DE"/>
              </w:rPr>
              <w:t xml:space="preserve"> Fächern</w:t>
            </w:r>
            <w:r w:rsidRPr="00CA4A6D">
              <w:rPr>
                <w:rFonts w:ascii="Times New Roman" w:eastAsia="Times New Roman" w:hAnsi="Times New Roman" w:cs="Times New Roman"/>
                <w:sz w:val="24"/>
                <w:szCs w:val="24"/>
                <w:lang w:eastAsia="de-DE"/>
              </w:rPr>
              <w:t>, MRZ-Scanner, Kamera, LED)</w:t>
            </w:r>
          </w:p>
        </w:tc>
        <w:tc>
          <w:tcPr>
            <w:tcW w:w="58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4"/>
                <w:szCs w:val="24"/>
                <w:lang w:eastAsia="de-DE"/>
              </w:rPr>
            </w:pPr>
            <w:r w:rsidRPr="00CA4A6D">
              <w:rPr>
                <w:rFonts w:ascii="Times New Roman" w:eastAsia="Times New Roman" w:hAnsi="Times New Roman" w:cs="Times New Roman"/>
                <w:sz w:val="24"/>
                <w:szCs w:val="24"/>
                <w:lang w:eastAsia="de-DE"/>
              </w:rPr>
              <w:t xml:space="preserve">1 </w:t>
            </w:r>
            <w:proofErr w:type="spellStart"/>
            <w:r w:rsidRPr="00CA4A6D">
              <w:rPr>
                <w:rFonts w:ascii="Times New Roman" w:eastAsia="Times New Roman" w:hAnsi="Times New Roman" w:cs="Times New Roman"/>
                <w:sz w:val="24"/>
                <w:szCs w:val="24"/>
                <w:lang w:eastAsia="de-DE"/>
              </w:rPr>
              <w:t>Stk</w:t>
            </w:r>
            <w:proofErr w:type="spellEnd"/>
            <w:r w:rsidRPr="00CA4A6D">
              <w:rPr>
                <w:rFonts w:ascii="Times New Roman" w:eastAsia="Times New Roman" w:hAnsi="Times New Roman" w:cs="Times New Roman"/>
                <w:sz w:val="24"/>
                <w:szCs w:val="24"/>
                <w:lang w:eastAsia="de-DE"/>
              </w:rPr>
              <w:t>.</w:t>
            </w:r>
          </w:p>
        </w:tc>
        <w:tc>
          <w:tcPr>
            <w:tcW w:w="91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4"/>
                <w:szCs w:val="24"/>
                <w:lang w:eastAsia="de-DE"/>
              </w:rPr>
            </w:pPr>
          </w:p>
        </w:tc>
        <w:tc>
          <w:tcPr>
            <w:tcW w:w="13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0"/>
                <w:szCs w:val="20"/>
                <w:lang w:eastAsia="de-DE"/>
              </w:rPr>
            </w:pPr>
          </w:p>
        </w:tc>
      </w:tr>
      <w:tr w:rsidR="00825F7C" w:rsidRPr="00CA4A6D" w:rsidTr="00812B9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4"/>
                <w:szCs w:val="24"/>
                <w:lang w:eastAsia="de-DE"/>
              </w:rPr>
            </w:pPr>
            <w:r w:rsidRPr="00CA4A6D">
              <w:rPr>
                <w:rFonts w:ascii="Times New Roman" w:eastAsia="Times New Roman" w:hAnsi="Times New Roman" w:cs="Times New Roman"/>
                <w:sz w:val="24"/>
                <w:szCs w:val="24"/>
                <w:lang w:eastAsia="de-DE"/>
              </w:rPr>
              <w:t>1.2</w:t>
            </w:r>
          </w:p>
        </w:tc>
        <w:tc>
          <w:tcPr>
            <w:tcW w:w="163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4"/>
                <w:szCs w:val="24"/>
                <w:lang w:eastAsia="de-DE"/>
              </w:rPr>
            </w:pPr>
            <w:r w:rsidRPr="00CA4A6D">
              <w:rPr>
                <w:rFonts w:ascii="Times New Roman" w:eastAsia="Times New Roman" w:hAnsi="Times New Roman" w:cs="Times New Roman"/>
                <w:sz w:val="24"/>
                <w:szCs w:val="24"/>
                <w:lang w:eastAsia="de-DE"/>
              </w:rPr>
              <w:t xml:space="preserve">Kauflizenz der Steuerungssoftware </w:t>
            </w:r>
            <w:r>
              <w:rPr>
                <w:rFonts w:ascii="Times New Roman" w:eastAsia="Times New Roman" w:hAnsi="Times New Roman" w:cs="Times New Roman"/>
                <w:sz w:val="24"/>
                <w:szCs w:val="24"/>
                <w:lang w:eastAsia="de-DE"/>
              </w:rPr>
              <w:br/>
            </w:r>
            <w:r w:rsidRPr="00CA4A6D">
              <w:rPr>
                <w:rFonts w:ascii="Times New Roman" w:eastAsia="Times New Roman" w:hAnsi="Times New Roman" w:cs="Times New Roman"/>
                <w:sz w:val="24"/>
                <w:szCs w:val="24"/>
                <w:lang w:eastAsia="de-DE"/>
              </w:rPr>
              <w:t>(Grund</w:t>
            </w:r>
            <w:r>
              <w:rPr>
                <w:rFonts w:ascii="Times New Roman" w:eastAsia="Times New Roman" w:hAnsi="Times New Roman" w:cs="Times New Roman"/>
                <w:sz w:val="24"/>
                <w:szCs w:val="24"/>
                <w:lang w:eastAsia="de-DE"/>
              </w:rPr>
              <w:t>lizenz bestehend aus Cli</w:t>
            </w:r>
            <w:r w:rsidR="00B42D3D">
              <w:rPr>
                <w:rFonts w:ascii="Times New Roman" w:eastAsia="Times New Roman" w:hAnsi="Times New Roman" w:cs="Times New Roman"/>
                <w:sz w:val="24"/>
                <w:szCs w:val="24"/>
                <w:lang w:eastAsia="de-DE"/>
              </w:rPr>
              <w:t>e</w:t>
            </w:r>
            <w:r>
              <w:rPr>
                <w:rFonts w:ascii="Times New Roman" w:eastAsia="Times New Roman" w:hAnsi="Times New Roman" w:cs="Times New Roman"/>
                <w:sz w:val="24"/>
                <w:szCs w:val="24"/>
                <w:lang w:eastAsia="de-DE"/>
              </w:rPr>
              <w:t>nt- und Serverlizenz)</w:t>
            </w:r>
          </w:p>
        </w:tc>
        <w:tc>
          <w:tcPr>
            <w:tcW w:w="58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4"/>
                <w:szCs w:val="24"/>
                <w:lang w:eastAsia="de-DE"/>
              </w:rPr>
            </w:pPr>
            <w:r w:rsidRPr="00CA4A6D">
              <w:rPr>
                <w:rFonts w:ascii="Times New Roman" w:eastAsia="Times New Roman" w:hAnsi="Times New Roman" w:cs="Times New Roman"/>
                <w:sz w:val="24"/>
                <w:szCs w:val="24"/>
                <w:lang w:eastAsia="de-DE"/>
              </w:rPr>
              <w:t xml:space="preserve">1 </w:t>
            </w:r>
            <w:proofErr w:type="spellStart"/>
            <w:r w:rsidRPr="00CA4A6D">
              <w:rPr>
                <w:rFonts w:ascii="Times New Roman" w:eastAsia="Times New Roman" w:hAnsi="Times New Roman" w:cs="Times New Roman"/>
                <w:sz w:val="24"/>
                <w:szCs w:val="24"/>
                <w:lang w:eastAsia="de-DE"/>
              </w:rPr>
              <w:t>Stk</w:t>
            </w:r>
            <w:proofErr w:type="spellEnd"/>
            <w:r w:rsidRPr="00CA4A6D">
              <w:rPr>
                <w:rFonts w:ascii="Times New Roman" w:eastAsia="Times New Roman" w:hAnsi="Times New Roman" w:cs="Times New Roman"/>
                <w:sz w:val="24"/>
                <w:szCs w:val="24"/>
                <w:lang w:eastAsia="de-DE"/>
              </w:rPr>
              <w:t>.</w:t>
            </w:r>
          </w:p>
        </w:tc>
        <w:tc>
          <w:tcPr>
            <w:tcW w:w="91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4"/>
                <w:szCs w:val="24"/>
                <w:lang w:eastAsia="de-DE"/>
              </w:rPr>
            </w:pPr>
          </w:p>
        </w:tc>
        <w:tc>
          <w:tcPr>
            <w:tcW w:w="13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0"/>
                <w:szCs w:val="20"/>
                <w:lang w:eastAsia="de-DE"/>
              </w:rPr>
            </w:pPr>
          </w:p>
        </w:tc>
      </w:tr>
      <w:tr w:rsidR="00825F7C" w:rsidRPr="00CA4A6D" w:rsidTr="00812B9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4"/>
                <w:szCs w:val="24"/>
                <w:lang w:eastAsia="de-DE"/>
              </w:rPr>
            </w:pPr>
            <w:r w:rsidRPr="00CA4A6D">
              <w:rPr>
                <w:rFonts w:ascii="Times New Roman" w:eastAsia="Times New Roman" w:hAnsi="Times New Roman" w:cs="Times New Roman"/>
                <w:sz w:val="24"/>
                <w:szCs w:val="24"/>
                <w:lang w:eastAsia="de-DE"/>
              </w:rPr>
              <w:t>1.3</w:t>
            </w:r>
          </w:p>
        </w:tc>
        <w:tc>
          <w:tcPr>
            <w:tcW w:w="163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4"/>
                <w:szCs w:val="24"/>
                <w:lang w:eastAsia="de-DE"/>
              </w:rPr>
            </w:pPr>
            <w:r w:rsidRPr="00CA4A6D">
              <w:rPr>
                <w:rFonts w:ascii="Times New Roman" w:eastAsia="Times New Roman" w:hAnsi="Times New Roman" w:cs="Times New Roman"/>
                <w:sz w:val="24"/>
                <w:szCs w:val="24"/>
                <w:lang w:eastAsia="de-DE"/>
              </w:rPr>
              <w:t>Anlieferung, betriebsfertige Montage und Fundamentverankerung vor Ort</w:t>
            </w:r>
          </w:p>
        </w:tc>
        <w:tc>
          <w:tcPr>
            <w:tcW w:w="58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4"/>
                <w:szCs w:val="24"/>
                <w:lang w:eastAsia="de-DE"/>
              </w:rPr>
            </w:pPr>
            <w:r w:rsidRPr="00CA4A6D">
              <w:rPr>
                <w:rFonts w:ascii="Times New Roman" w:eastAsia="Times New Roman" w:hAnsi="Times New Roman" w:cs="Times New Roman"/>
                <w:sz w:val="24"/>
                <w:szCs w:val="24"/>
                <w:lang w:eastAsia="de-DE"/>
              </w:rPr>
              <w:t>Pauschal</w:t>
            </w:r>
          </w:p>
        </w:tc>
        <w:tc>
          <w:tcPr>
            <w:tcW w:w="91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4"/>
                <w:szCs w:val="24"/>
                <w:lang w:eastAsia="de-DE"/>
              </w:rPr>
            </w:pPr>
          </w:p>
        </w:tc>
        <w:tc>
          <w:tcPr>
            <w:tcW w:w="13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0"/>
                <w:szCs w:val="20"/>
                <w:lang w:eastAsia="de-DE"/>
              </w:rPr>
            </w:pPr>
          </w:p>
        </w:tc>
      </w:tr>
      <w:tr w:rsidR="00825F7C" w:rsidRPr="00CA4A6D" w:rsidTr="00812B9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4"/>
                <w:szCs w:val="24"/>
                <w:lang w:eastAsia="de-DE"/>
              </w:rPr>
            </w:pPr>
            <w:r w:rsidRPr="00CA4A6D">
              <w:rPr>
                <w:rFonts w:ascii="Times New Roman" w:eastAsia="Times New Roman" w:hAnsi="Times New Roman" w:cs="Times New Roman"/>
                <w:sz w:val="24"/>
                <w:szCs w:val="24"/>
                <w:lang w:eastAsia="de-DE"/>
              </w:rPr>
              <w:t>1.</w:t>
            </w:r>
            <w:r w:rsidR="006175B8">
              <w:rPr>
                <w:rFonts w:ascii="Times New Roman" w:eastAsia="Times New Roman" w:hAnsi="Times New Roman" w:cs="Times New Roman"/>
                <w:sz w:val="24"/>
                <w:szCs w:val="24"/>
                <w:lang w:eastAsia="de-DE"/>
              </w:rPr>
              <w:t>4</w:t>
            </w:r>
          </w:p>
        </w:tc>
        <w:tc>
          <w:tcPr>
            <w:tcW w:w="163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4"/>
                <w:szCs w:val="24"/>
                <w:lang w:eastAsia="de-DE"/>
              </w:rPr>
            </w:pPr>
            <w:r w:rsidRPr="00CA4A6D">
              <w:rPr>
                <w:rFonts w:ascii="Times New Roman" w:eastAsia="Times New Roman" w:hAnsi="Times New Roman" w:cs="Times New Roman"/>
                <w:sz w:val="24"/>
                <w:szCs w:val="24"/>
                <w:lang w:eastAsia="de-DE"/>
              </w:rPr>
              <w:t>Schulung des Systemadministrators und der Bürgerservice-Mitarbeiter</w:t>
            </w:r>
          </w:p>
        </w:tc>
        <w:tc>
          <w:tcPr>
            <w:tcW w:w="58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4"/>
                <w:szCs w:val="24"/>
                <w:lang w:eastAsia="de-DE"/>
              </w:rPr>
            </w:pPr>
            <w:r w:rsidRPr="00CA4A6D">
              <w:rPr>
                <w:rFonts w:ascii="Times New Roman" w:eastAsia="Times New Roman" w:hAnsi="Times New Roman" w:cs="Times New Roman"/>
                <w:sz w:val="24"/>
                <w:szCs w:val="24"/>
                <w:lang w:eastAsia="de-DE"/>
              </w:rPr>
              <w:t>Pauschal</w:t>
            </w:r>
          </w:p>
        </w:tc>
        <w:tc>
          <w:tcPr>
            <w:tcW w:w="91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4"/>
                <w:szCs w:val="24"/>
                <w:lang w:eastAsia="de-DE"/>
              </w:rPr>
            </w:pPr>
          </w:p>
        </w:tc>
        <w:tc>
          <w:tcPr>
            <w:tcW w:w="13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0"/>
                <w:szCs w:val="20"/>
                <w:lang w:eastAsia="de-DE"/>
              </w:rPr>
            </w:pPr>
          </w:p>
        </w:tc>
      </w:tr>
      <w:tr w:rsidR="00825F7C" w:rsidRPr="00CA4A6D" w:rsidTr="00812B9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4"/>
                <w:szCs w:val="24"/>
                <w:lang w:eastAsia="de-DE"/>
              </w:rPr>
            </w:pPr>
            <w:r w:rsidRPr="00CA4A6D">
              <w:rPr>
                <w:rFonts w:ascii="Times New Roman" w:eastAsia="Times New Roman" w:hAnsi="Times New Roman" w:cs="Times New Roman"/>
                <w:b/>
                <w:bCs/>
                <w:sz w:val="24"/>
                <w:szCs w:val="24"/>
                <w:lang w:eastAsia="de-DE"/>
              </w:rPr>
              <w:t>Summe</w:t>
            </w:r>
          </w:p>
        </w:tc>
        <w:tc>
          <w:tcPr>
            <w:tcW w:w="163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4"/>
                <w:szCs w:val="24"/>
                <w:lang w:eastAsia="de-DE"/>
              </w:rPr>
            </w:pPr>
            <w:r w:rsidRPr="00CA4A6D">
              <w:rPr>
                <w:rFonts w:ascii="Times New Roman" w:eastAsia="Times New Roman" w:hAnsi="Times New Roman" w:cs="Times New Roman"/>
                <w:b/>
                <w:bCs/>
                <w:sz w:val="24"/>
                <w:szCs w:val="24"/>
                <w:lang w:eastAsia="de-DE"/>
              </w:rPr>
              <w:t>Gesamtsumme Einmalige Kosten (Brutto inkl. MwSt.):</w:t>
            </w:r>
          </w:p>
        </w:tc>
        <w:tc>
          <w:tcPr>
            <w:tcW w:w="58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4"/>
                <w:szCs w:val="24"/>
                <w:lang w:eastAsia="de-DE"/>
              </w:rPr>
            </w:pPr>
          </w:p>
        </w:tc>
        <w:tc>
          <w:tcPr>
            <w:tcW w:w="91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0"/>
                <w:szCs w:val="20"/>
                <w:lang w:eastAsia="de-DE"/>
              </w:rPr>
            </w:pPr>
          </w:p>
        </w:tc>
        <w:tc>
          <w:tcPr>
            <w:tcW w:w="13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Default="00825F7C" w:rsidP="00812B9F">
            <w:pPr>
              <w:rPr>
                <w:rFonts w:ascii="Times New Roman" w:eastAsia="Times New Roman" w:hAnsi="Times New Roman" w:cs="Times New Roman"/>
                <w:b/>
                <w:bCs/>
                <w:sz w:val="24"/>
                <w:szCs w:val="24"/>
                <w:lang w:eastAsia="de-DE"/>
              </w:rPr>
            </w:pPr>
          </w:p>
          <w:p w:rsidR="00825F7C" w:rsidRPr="00884878" w:rsidRDefault="00825F7C" w:rsidP="00812B9F">
            <w:pPr>
              <w:rPr>
                <w:rFonts w:ascii="Times New Roman" w:eastAsia="Times New Roman" w:hAnsi="Times New Roman" w:cs="Times New Roman"/>
                <w:b/>
                <w:bCs/>
                <w:sz w:val="12"/>
                <w:szCs w:val="12"/>
                <w:lang w:eastAsia="de-DE"/>
              </w:rPr>
            </w:pPr>
          </w:p>
          <w:p w:rsidR="00825F7C" w:rsidRPr="00CA4A6D" w:rsidRDefault="00825F7C" w:rsidP="00812B9F">
            <w:pPr>
              <w:rPr>
                <w:rFonts w:ascii="Times New Roman" w:eastAsia="Times New Roman" w:hAnsi="Times New Roman" w:cs="Times New Roman"/>
                <w:sz w:val="24"/>
                <w:szCs w:val="24"/>
                <w:lang w:eastAsia="de-DE"/>
              </w:rPr>
            </w:pPr>
            <w:r w:rsidRPr="00CA4A6D">
              <w:rPr>
                <w:rFonts w:ascii="Times New Roman" w:eastAsia="Times New Roman" w:hAnsi="Times New Roman" w:cs="Times New Roman"/>
                <w:b/>
                <w:bCs/>
                <w:sz w:val="24"/>
                <w:szCs w:val="24"/>
                <w:lang w:eastAsia="de-DE"/>
              </w:rPr>
              <w:t>________________ €</w:t>
            </w:r>
          </w:p>
        </w:tc>
      </w:tr>
    </w:tbl>
    <w:p w:rsidR="00D2273E" w:rsidRDefault="00D2273E" w:rsidP="00825F7C">
      <w:pPr>
        <w:spacing w:before="100" w:beforeAutospacing="1" w:after="100" w:afterAutospacing="1"/>
        <w:outlineLvl w:val="1"/>
        <w:rPr>
          <w:rFonts w:ascii="Times New Roman" w:eastAsia="Times New Roman" w:hAnsi="Times New Roman" w:cs="Times New Roman"/>
          <w:b/>
          <w:bCs/>
          <w:sz w:val="30"/>
          <w:szCs w:val="30"/>
          <w:lang w:eastAsia="de-DE"/>
        </w:rPr>
      </w:pPr>
    </w:p>
    <w:p w:rsidR="00D2273E" w:rsidRDefault="00D2273E">
      <w:pPr>
        <w:rPr>
          <w:rFonts w:ascii="Times New Roman" w:eastAsia="Times New Roman" w:hAnsi="Times New Roman" w:cs="Times New Roman"/>
          <w:b/>
          <w:bCs/>
          <w:sz w:val="30"/>
          <w:szCs w:val="30"/>
          <w:lang w:eastAsia="de-DE"/>
        </w:rPr>
      </w:pPr>
      <w:r>
        <w:rPr>
          <w:rFonts w:ascii="Times New Roman" w:eastAsia="Times New Roman" w:hAnsi="Times New Roman" w:cs="Times New Roman"/>
          <w:b/>
          <w:bCs/>
          <w:sz w:val="30"/>
          <w:szCs w:val="30"/>
          <w:lang w:eastAsia="de-DE"/>
        </w:rPr>
        <w:br w:type="page"/>
      </w:r>
    </w:p>
    <w:p w:rsidR="00825F7C" w:rsidRPr="00CA4A6D" w:rsidRDefault="00825F7C" w:rsidP="00825F7C">
      <w:pPr>
        <w:spacing w:before="100" w:beforeAutospacing="1" w:after="100" w:afterAutospacing="1"/>
        <w:outlineLvl w:val="1"/>
        <w:rPr>
          <w:rFonts w:ascii="Times New Roman" w:eastAsia="Times New Roman" w:hAnsi="Times New Roman" w:cs="Times New Roman"/>
          <w:b/>
          <w:bCs/>
          <w:sz w:val="30"/>
          <w:szCs w:val="30"/>
          <w:lang w:eastAsia="de-DE"/>
        </w:rPr>
      </w:pPr>
      <w:r w:rsidRPr="00CA4A6D">
        <w:rPr>
          <w:rFonts w:ascii="Times New Roman" w:eastAsia="Times New Roman" w:hAnsi="Times New Roman" w:cs="Times New Roman"/>
          <w:b/>
          <w:bCs/>
          <w:sz w:val="30"/>
          <w:szCs w:val="30"/>
          <w:lang w:eastAsia="de-DE"/>
        </w:rPr>
        <w:lastRenderedPageBreak/>
        <w:t>Preisblatt 2: Laufende Betriebskosten (Pflege- und Wartungsvertrag)</w:t>
      </w:r>
    </w:p>
    <w:tbl>
      <w:tblPr>
        <w:tblW w:w="5000" w:type="pct"/>
        <w:tblCellMar>
          <w:top w:w="15" w:type="dxa"/>
          <w:left w:w="15" w:type="dxa"/>
          <w:bottom w:w="15" w:type="dxa"/>
          <w:right w:w="15" w:type="dxa"/>
        </w:tblCellMar>
        <w:tblLook w:val="04A0" w:firstRow="1" w:lastRow="0" w:firstColumn="1" w:lastColumn="0" w:noHBand="0" w:noVBand="1"/>
      </w:tblPr>
      <w:tblGrid>
        <w:gridCol w:w="974"/>
        <w:gridCol w:w="3108"/>
        <w:gridCol w:w="961"/>
        <w:gridCol w:w="1847"/>
        <w:gridCol w:w="2162"/>
      </w:tblGrid>
      <w:tr w:rsidR="00825F7C" w:rsidRPr="00CA4A6D" w:rsidTr="00812B9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b/>
                <w:bCs/>
                <w:sz w:val="24"/>
                <w:szCs w:val="24"/>
                <w:lang w:eastAsia="de-DE"/>
              </w:rPr>
            </w:pPr>
            <w:r w:rsidRPr="00CA4A6D">
              <w:rPr>
                <w:rFonts w:ascii="Times New Roman" w:eastAsia="Times New Roman" w:hAnsi="Times New Roman" w:cs="Times New Roman"/>
                <w:b/>
                <w:bCs/>
                <w:sz w:val="24"/>
                <w:szCs w:val="24"/>
                <w:lang w:eastAsia="de-DE"/>
              </w:rPr>
              <w:t>Pos.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b/>
                <w:bCs/>
                <w:sz w:val="24"/>
                <w:szCs w:val="24"/>
                <w:lang w:eastAsia="de-DE"/>
              </w:rPr>
            </w:pPr>
            <w:r w:rsidRPr="00CA4A6D">
              <w:rPr>
                <w:rFonts w:ascii="Times New Roman" w:eastAsia="Times New Roman" w:hAnsi="Times New Roman" w:cs="Times New Roman"/>
                <w:b/>
                <w:bCs/>
                <w:sz w:val="24"/>
                <w:szCs w:val="24"/>
                <w:lang w:eastAsia="de-DE"/>
              </w:rPr>
              <w:t>Bezeichnung / Leistung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b/>
                <w:bCs/>
                <w:sz w:val="24"/>
                <w:szCs w:val="24"/>
                <w:lang w:eastAsia="de-DE"/>
              </w:rPr>
            </w:pPr>
            <w:r w:rsidRPr="00CA4A6D">
              <w:rPr>
                <w:rFonts w:ascii="Times New Roman" w:eastAsia="Times New Roman" w:hAnsi="Times New Roman" w:cs="Times New Roman"/>
                <w:b/>
                <w:bCs/>
                <w:sz w:val="24"/>
                <w:szCs w:val="24"/>
                <w:lang w:eastAsia="de-DE"/>
              </w:rPr>
              <w:t>Turnus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b/>
                <w:bCs/>
                <w:sz w:val="24"/>
                <w:szCs w:val="24"/>
                <w:lang w:eastAsia="de-DE"/>
              </w:rPr>
            </w:pPr>
            <w:r w:rsidRPr="00CA4A6D">
              <w:rPr>
                <w:rFonts w:ascii="Times New Roman" w:eastAsia="Times New Roman" w:hAnsi="Times New Roman" w:cs="Times New Roman"/>
                <w:b/>
                <w:bCs/>
                <w:sz w:val="24"/>
                <w:szCs w:val="24"/>
                <w:lang w:eastAsia="de-DE"/>
              </w:rPr>
              <w:t>Jahresentgelt (netto)</w:t>
            </w:r>
            <w:r>
              <w:rPr>
                <w:rFonts w:ascii="Times New Roman" w:eastAsia="Times New Roman" w:hAnsi="Times New Roman" w:cs="Times New Roman"/>
                <w:b/>
                <w:bCs/>
                <w:sz w:val="24"/>
                <w:szCs w:val="24"/>
                <w:lang w:eastAsia="de-DE"/>
              </w:rPr>
              <w:t xml:space="preserve"> in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b/>
                <w:bCs/>
                <w:sz w:val="24"/>
                <w:szCs w:val="24"/>
                <w:lang w:eastAsia="de-DE"/>
              </w:rPr>
            </w:pPr>
            <w:r w:rsidRPr="00CA4A6D">
              <w:rPr>
                <w:rFonts w:ascii="Times New Roman" w:eastAsia="Times New Roman" w:hAnsi="Times New Roman" w:cs="Times New Roman"/>
                <w:b/>
                <w:bCs/>
                <w:sz w:val="24"/>
                <w:szCs w:val="24"/>
                <w:lang w:eastAsia="de-DE"/>
              </w:rPr>
              <w:t xml:space="preserve">Gesamtsumme </w:t>
            </w:r>
            <w:r w:rsidR="00814389">
              <w:rPr>
                <w:rFonts w:ascii="Times New Roman" w:eastAsia="Times New Roman" w:hAnsi="Times New Roman" w:cs="Times New Roman"/>
                <w:b/>
                <w:bCs/>
                <w:sz w:val="24"/>
                <w:szCs w:val="24"/>
                <w:lang w:eastAsia="de-DE"/>
              </w:rPr>
              <w:br/>
            </w:r>
            <w:r w:rsidRPr="00CA4A6D">
              <w:rPr>
                <w:rFonts w:ascii="Times New Roman" w:eastAsia="Times New Roman" w:hAnsi="Times New Roman" w:cs="Times New Roman"/>
                <w:b/>
                <w:bCs/>
                <w:sz w:val="24"/>
                <w:szCs w:val="24"/>
                <w:lang w:eastAsia="de-DE"/>
              </w:rPr>
              <w:t>5 Jahre (netto)</w:t>
            </w:r>
            <w:r>
              <w:rPr>
                <w:rFonts w:ascii="Times New Roman" w:eastAsia="Times New Roman" w:hAnsi="Times New Roman" w:cs="Times New Roman"/>
                <w:b/>
                <w:bCs/>
                <w:sz w:val="24"/>
                <w:szCs w:val="24"/>
                <w:lang w:eastAsia="de-DE"/>
              </w:rPr>
              <w:t xml:space="preserve"> in €</w:t>
            </w:r>
          </w:p>
        </w:tc>
      </w:tr>
      <w:tr w:rsidR="00825F7C" w:rsidRPr="00CA4A6D" w:rsidTr="00812B9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4"/>
                <w:szCs w:val="24"/>
                <w:lang w:eastAsia="de-DE"/>
              </w:rPr>
            </w:pPr>
            <w:r w:rsidRPr="00CA4A6D">
              <w:rPr>
                <w:rFonts w:ascii="Times New Roman" w:eastAsia="Times New Roman" w:hAnsi="Times New Roman" w:cs="Times New Roman"/>
                <w:sz w:val="24"/>
                <w:szCs w:val="24"/>
                <w:lang w:eastAsia="de-DE"/>
              </w:rPr>
              <w:t>2.1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4"/>
                <w:szCs w:val="24"/>
                <w:lang w:eastAsia="de-DE"/>
              </w:rPr>
            </w:pPr>
            <w:r w:rsidRPr="00CA4A6D">
              <w:rPr>
                <w:rFonts w:ascii="Times New Roman" w:eastAsia="Times New Roman" w:hAnsi="Times New Roman" w:cs="Times New Roman"/>
                <w:sz w:val="24"/>
                <w:szCs w:val="24"/>
                <w:lang w:eastAsia="de-DE"/>
              </w:rPr>
              <w:t>Software-Pflege (Updates, Sicherheits-Patches, Hotline-Support)</w:t>
            </w:r>
            <w:r w:rsidR="00AF12B0">
              <w:rPr>
                <w:rFonts w:ascii="Times New Roman" w:eastAsia="Times New Roman" w:hAnsi="Times New Roman" w:cs="Times New Roman"/>
                <w:sz w:val="24"/>
                <w:szCs w:val="24"/>
                <w:lang w:eastAsia="de-DE"/>
              </w:rPr>
              <w:t xml:space="preserve"> für 5 Jahre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4"/>
                <w:szCs w:val="24"/>
                <w:lang w:eastAsia="de-DE"/>
              </w:rPr>
            </w:pPr>
            <w:r w:rsidRPr="00CA4A6D">
              <w:rPr>
                <w:rFonts w:ascii="Times New Roman" w:eastAsia="Times New Roman" w:hAnsi="Times New Roman" w:cs="Times New Roman"/>
                <w:sz w:val="24"/>
                <w:szCs w:val="24"/>
                <w:lang w:eastAsia="de-DE"/>
              </w:rPr>
              <w:t>Jährlich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4"/>
                <w:szCs w:val="24"/>
                <w:lang w:eastAsia="de-D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0"/>
                <w:szCs w:val="20"/>
                <w:lang w:eastAsia="de-DE"/>
              </w:rPr>
            </w:pPr>
          </w:p>
        </w:tc>
      </w:tr>
      <w:tr w:rsidR="00825F7C" w:rsidRPr="00CA4A6D" w:rsidTr="00812B9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4"/>
                <w:szCs w:val="24"/>
                <w:lang w:eastAsia="de-DE"/>
              </w:rPr>
            </w:pPr>
            <w:r w:rsidRPr="00CA4A6D">
              <w:rPr>
                <w:rFonts w:ascii="Times New Roman" w:eastAsia="Times New Roman" w:hAnsi="Times New Roman" w:cs="Times New Roman"/>
                <w:sz w:val="24"/>
                <w:szCs w:val="24"/>
                <w:lang w:eastAsia="de-DE"/>
              </w:rPr>
              <w:t>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4"/>
                <w:szCs w:val="24"/>
                <w:lang w:eastAsia="de-DE"/>
              </w:rPr>
            </w:pPr>
            <w:r w:rsidRPr="00CA4A6D">
              <w:rPr>
                <w:rFonts w:ascii="Times New Roman" w:eastAsia="Times New Roman" w:hAnsi="Times New Roman" w:cs="Times New Roman"/>
                <w:sz w:val="24"/>
                <w:szCs w:val="24"/>
                <w:lang w:eastAsia="de-DE"/>
              </w:rPr>
              <w:t>Hardware-Wartung (Instandhaltung, Vor-Ort-Service)</w:t>
            </w:r>
            <w:r w:rsidR="00AF12B0">
              <w:rPr>
                <w:rFonts w:ascii="Times New Roman" w:eastAsia="Times New Roman" w:hAnsi="Times New Roman" w:cs="Times New Roman"/>
                <w:sz w:val="24"/>
                <w:szCs w:val="24"/>
                <w:lang w:eastAsia="de-DE"/>
              </w:rPr>
              <w:t xml:space="preserve"> für 5 Jahre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4"/>
                <w:szCs w:val="24"/>
                <w:lang w:eastAsia="de-DE"/>
              </w:rPr>
            </w:pPr>
            <w:r w:rsidRPr="00CA4A6D">
              <w:rPr>
                <w:rFonts w:ascii="Times New Roman" w:eastAsia="Times New Roman" w:hAnsi="Times New Roman" w:cs="Times New Roman"/>
                <w:sz w:val="24"/>
                <w:szCs w:val="24"/>
                <w:lang w:eastAsia="de-DE"/>
              </w:rPr>
              <w:t>Jährlich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4"/>
                <w:szCs w:val="24"/>
                <w:lang w:eastAsia="de-D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0"/>
                <w:szCs w:val="20"/>
                <w:lang w:eastAsia="de-DE"/>
              </w:rPr>
            </w:pPr>
          </w:p>
        </w:tc>
      </w:tr>
      <w:tr w:rsidR="00825F7C" w:rsidRPr="00CA4A6D" w:rsidTr="00812B9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4"/>
                <w:szCs w:val="24"/>
                <w:lang w:eastAsia="de-DE"/>
              </w:rPr>
            </w:pPr>
            <w:r w:rsidRPr="00CA4A6D">
              <w:rPr>
                <w:rFonts w:ascii="Times New Roman" w:eastAsia="Times New Roman" w:hAnsi="Times New Roman" w:cs="Times New Roman"/>
                <w:b/>
                <w:bCs/>
                <w:sz w:val="24"/>
                <w:szCs w:val="24"/>
                <w:lang w:eastAsia="de-DE"/>
              </w:rPr>
              <w:t>Summe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4"/>
                <w:szCs w:val="24"/>
                <w:lang w:eastAsia="de-DE"/>
              </w:rPr>
            </w:pPr>
            <w:r w:rsidRPr="00CA4A6D">
              <w:rPr>
                <w:rFonts w:ascii="Times New Roman" w:eastAsia="Times New Roman" w:hAnsi="Times New Roman" w:cs="Times New Roman"/>
                <w:b/>
                <w:bCs/>
                <w:sz w:val="24"/>
                <w:szCs w:val="24"/>
                <w:lang w:eastAsia="de-DE"/>
              </w:rPr>
              <w:t>Gesamtsumme Laufende Kosten für 5 Jahre (Brutto inkl. MwSt.):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4"/>
                <w:szCs w:val="24"/>
                <w:lang w:eastAsia="de-D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0"/>
                <w:szCs w:val="20"/>
                <w:lang w:eastAsia="de-D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Default="00825F7C" w:rsidP="00812B9F">
            <w:pPr>
              <w:rPr>
                <w:rFonts w:ascii="Times New Roman" w:eastAsia="Times New Roman" w:hAnsi="Times New Roman" w:cs="Times New Roman"/>
                <w:b/>
                <w:bCs/>
                <w:sz w:val="24"/>
                <w:szCs w:val="24"/>
                <w:lang w:eastAsia="de-DE"/>
              </w:rPr>
            </w:pPr>
          </w:p>
          <w:p w:rsidR="00825F7C" w:rsidRPr="00884878" w:rsidRDefault="00825F7C" w:rsidP="00812B9F">
            <w:pPr>
              <w:rPr>
                <w:rFonts w:ascii="Times New Roman" w:eastAsia="Times New Roman" w:hAnsi="Times New Roman" w:cs="Times New Roman"/>
                <w:b/>
                <w:bCs/>
                <w:sz w:val="12"/>
                <w:szCs w:val="12"/>
                <w:lang w:eastAsia="de-DE"/>
              </w:rPr>
            </w:pPr>
          </w:p>
          <w:p w:rsidR="00825F7C" w:rsidRPr="00CA4A6D" w:rsidRDefault="00825F7C" w:rsidP="00812B9F">
            <w:pPr>
              <w:rPr>
                <w:rFonts w:ascii="Times New Roman" w:eastAsia="Times New Roman" w:hAnsi="Times New Roman" w:cs="Times New Roman"/>
                <w:sz w:val="24"/>
                <w:szCs w:val="24"/>
                <w:lang w:eastAsia="de-DE"/>
              </w:rPr>
            </w:pPr>
            <w:r w:rsidRPr="00CA4A6D">
              <w:rPr>
                <w:rFonts w:ascii="Times New Roman" w:eastAsia="Times New Roman" w:hAnsi="Times New Roman" w:cs="Times New Roman"/>
                <w:b/>
                <w:bCs/>
                <w:sz w:val="24"/>
                <w:szCs w:val="24"/>
                <w:lang w:eastAsia="de-DE"/>
              </w:rPr>
              <w:t>________________ €</w:t>
            </w:r>
          </w:p>
        </w:tc>
      </w:tr>
    </w:tbl>
    <w:p w:rsidR="00825F7C" w:rsidRPr="00CA4A6D" w:rsidRDefault="00825F7C" w:rsidP="00825F7C">
      <w:pPr>
        <w:spacing w:before="100" w:beforeAutospacing="1" w:after="100" w:afterAutospacing="1"/>
        <w:outlineLvl w:val="1"/>
        <w:rPr>
          <w:rFonts w:ascii="Times New Roman" w:eastAsia="Times New Roman" w:hAnsi="Times New Roman" w:cs="Times New Roman"/>
          <w:b/>
          <w:bCs/>
          <w:sz w:val="30"/>
          <w:szCs w:val="30"/>
          <w:lang w:eastAsia="de-DE"/>
        </w:rPr>
      </w:pPr>
      <w:r w:rsidRPr="00CA4A6D">
        <w:rPr>
          <w:rFonts w:ascii="Times New Roman" w:eastAsia="Times New Roman" w:hAnsi="Times New Roman" w:cs="Times New Roman"/>
          <w:b/>
          <w:bCs/>
          <w:sz w:val="30"/>
          <w:szCs w:val="30"/>
          <w:lang w:eastAsia="de-DE"/>
        </w:rPr>
        <w:t xml:space="preserve">Preisblatt </w:t>
      </w:r>
      <w:r>
        <w:rPr>
          <w:rFonts w:ascii="Times New Roman" w:eastAsia="Times New Roman" w:hAnsi="Times New Roman" w:cs="Times New Roman"/>
          <w:b/>
          <w:bCs/>
          <w:sz w:val="30"/>
          <w:szCs w:val="30"/>
          <w:lang w:eastAsia="de-DE"/>
        </w:rPr>
        <w:t>3</w:t>
      </w:r>
      <w:r w:rsidRPr="00CA4A6D">
        <w:rPr>
          <w:rFonts w:ascii="Times New Roman" w:eastAsia="Times New Roman" w:hAnsi="Times New Roman" w:cs="Times New Roman"/>
          <w:b/>
          <w:bCs/>
          <w:sz w:val="30"/>
          <w:szCs w:val="30"/>
          <w:lang w:eastAsia="de-DE"/>
        </w:rPr>
        <w:t xml:space="preserve">: </w:t>
      </w:r>
      <w:r>
        <w:rPr>
          <w:rFonts w:ascii="Times New Roman" w:eastAsia="Times New Roman" w:hAnsi="Times New Roman" w:cs="Times New Roman"/>
          <w:b/>
          <w:bCs/>
          <w:sz w:val="30"/>
          <w:szCs w:val="30"/>
          <w:lang w:eastAsia="de-DE"/>
        </w:rPr>
        <w:t>Optionale Kriterien</w:t>
      </w:r>
    </w:p>
    <w:tbl>
      <w:tblPr>
        <w:tblW w:w="5000" w:type="pct"/>
        <w:tblCellMar>
          <w:top w:w="15" w:type="dxa"/>
          <w:left w:w="15" w:type="dxa"/>
          <w:bottom w:w="15" w:type="dxa"/>
          <w:right w:w="15" w:type="dxa"/>
        </w:tblCellMar>
        <w:tblLook w:val="04A0" w:firstRow="1" w:lastRow="0" w:firstColumn="1" w:lastColumn="0" w:noHBand="0" w:noVBand="1"/>
      </w:tblPr>
      <w:tblGrid>
        <w:gridCol w:w="974"/>
        <w:gridCol w:w="2791"/>
        <w:gridCol w:w="1054"/>
        <w:gridCol w:w="2039"/>
        <w:gridCol w:w="2194"/>
      </w:tblGrid>
      <w:tr w:rsidR="00825F7C" w:rsidRPr="00CA4A6D" w:rsidTr="00AD23F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b/>
                <w:bCs/>
                <w:sz w:val="24"/>
                <w:szCs w:val="24"/>
                <w:lang w:eastAsia="de-DE"/>
              </w:rPr>
            </w:pPr>
            <w:r w:rsidRPr="00CA4A6D">
              <w:rPr>
                <w:rFonts w:ascii="Times New Roman" w:eastAsia="Times New Roman" w:hAnsi="Times New Roman" w:cs="Times New Roman"/>
                <w:b/>
                <w:bCs/>
                <w:sz w:val="24"/>
                <w:szCs w:val="24"/>
                <w:lang w:eastAsia="de-DE"/>
              </w:rPr>
              <w:t>Pos.</w:t>
            </w:r>
          </w:p>
        </w:tc>
        <w:tc>
          <w:tcPr>
            <w:tcW w:w="154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b/>
                <w:bCs/>
                <w:sz w:val="24"/>
                <w:szCs w:val="24"/>
                <w:lang w:eastAsia="de-DE"/>
              </w:rPr>
            </w:pPr>
            <w:r w:rsidRPr="00CA4A6D">
              <w:rPr>
                <w:rFonts w:ascii="Times New Roman" w:eastAsia="Times New Roman" w:hAnsi="Times New Roman" w:cs="Times New Roman"/>
                <w:b/>
                <w:bCs/>
                <w:sz w:val="24"/>
                <w:szCs w:val="24"/>
                <w:lang w:eastAsia="de-DE"/>
              </w:rPr>
              <w:t>Bezeichnung / Leistung</w:t>
            </w:r>
          </w:p>
        </w:tc>
        <w:tc>
          <w:tcPr>
            <w:tcW w:w="58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b/>
                <w:bCs/>
                <w:sz w:val="24"/>
                <w:szCs w:val="24"/>
                <w:lang w:eastAsia="de-DE"/>
              </w:rPr>
            </w:pPr>
            <w:r w:rsidRPr="00CA4A6D">
              <w:rPr>
                <w:rFonts w:ascii="Times New Roman" w:eastAsia="Times New Roman" w:hAnsi="Times New Roman" w:cs="Times New Roman"/>
                <w:b/>
                <w:bCs/>
                <w:sz w:val="24"/>
                <w:szCs w:val="24"/>
                <w:lang w:eastAsia="de-DE"/>
              </w:rPr>
              <w:t>Menge</w:t>
            </w:r>
          </w:p>
        </w:tc>
        <w:tc>
          <w:tcPr>
            <w:tcW w:w="11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b/>
                <w:bCs/>
                <w:sz w:val="24"/>
                <w:szCs w:val="24"/>
                <w:lang w:eastAsia="de-DE"/>
              </w:rPr>
            </w:pPr>
            <w:r w:rsidRPr="00CA4A6D">
              <w:rPr>
                <w:rFonts w:ascii="Times New Roman" w:eastAsia="Times New Roman" w:hAnsi="Times New Roman" w:cs="Times New Roman"/>
                <w:b/>
                <w:bCs/>
                <w:sz w:val="24"/>
                <w:szCs w:val="24"/>
                <w:lang w:eastAsia="de-DE"/>
              </w:rPr>
              <w:t>Einzelpreis (netto)</w:t>
            </w:r>
            <w:r>
              <w:rPr>
                <w:rFonts w:ascii="Times New Roman" w:eastAsia="Times New Roman" w:hAnsi="Times New Roman" w:cs="Times New Roman"/>
                <w:b/>
                <w:bCs/>
                <w:sz w:val="24"/>
                <w:szCs w:val="24"/>
                <w:lang w:eastAsia="de-DE"/>
              </w:rPr>
              <w:t xml:space="preserve"> in €</w:t>
            </w:r>
          </w:p>
        </w:tc>
        <w:tc>
          <w:tcPr>
            <w:tcW w:w="121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b/>
                <w:bCs/>
                <w:sz w:val="24"/>
                <w:szCs w:val="24"/>
                <w:lang w:eastAsia="de-DE"/>
              </w:rPr>
            </w:pPr>
            <w:r w:rsidRPr="00CA4A6D">
              <w:rPr>
                <w:rFonts w:ascii="Times New Roman" w:eastAsia="Times New Roman" w:hAnsi="Times New Roman" w:cs="Times New Roman"/>
                <w:b/>
                <w:bCs/>
                <w:sz w:val="24"/>
                <w:szCs w:val="24"/>
                <w:lang w:eastAsia="de-DE"/>
              </w:rPr>
              <w:t>Gesamtpreis (netto)</w:t>
            </w:r>
            <w:r>
              <w:rPr>
                <w:rFonts w:ascii="Times New Roman" w:eastAsia="Times New Roman" w:hAnsi="Times New Roman" w:cs="Times New Roman"/>
                <w:b/>
                <w:bCs/>
                <w:sz w:val="24"/>
                <w:szCs w:val="24"/>
                <w:lang w:eastAsia="de-DE"/>
              </w:rPr>
              <w:t xml:space="preserve"> in €</w:t>
            </w:r>
          </w:p>
        </w:tc>
      </w:tr>
      <w:tr w:rsidR="00825F7C" w:rsidRPr="00CA4A6D" w:rsidTr="00AD23F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3</w:t>
            </w:r>
            <w:r w:rsidRPr="00CA4A6D">
              <w:rPr>
                <w:rFonts w:ascii="Times New Roman" w:eastAsia="Times New Roman" w:hAnsi="Times New Roman" w:cs="Times New Roman"/>
                <w:sz w:val="24"/>
                <w:szCs w:val="24"/>
                <w:lang w:eastAsia="de-DE"/>
              </w:rPr>
              <w:t>.1</w:t>
            </w:r>
          </w:p>
        </w:tc>
        <w:tc>
          <w:tcPr>
            <w:tcW w:w="154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AD23F4" w:rsidP="00812B9F">
            <w:pPr>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Erweiterung Dokumenten-Ausgabe-System große Fächer.</w:t>
            </w:r>
          </w:p>
        </w:tc>
        <w:tc>
          <w:tcPr>
            <w:tcW w:w="58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AD23F4" w:rsidP="00812B9F">
            <w:pPr>
              <w:rPr>
                <w:rFonts w:ascii="Times New Roman" w:eastAsia="Times New Roman" w:hAnsi="Times New Roman" w:cs="Times New Roman"/>
                <w:sz w:val="24"/>
                <w:szCs w:val="24"/>
                <w:lang w:eastAsia="de-DE"/>
              </w:rPr>
            </w:pPr>
            <w:r w:rsidRPr="00CA4A6D">
              <w:rPr>
                <w:rFonts w:ascii="Times New Roman" w:eastAsia="Times New Roman" w:hAnsi="Times New Roman" w:cs="Times New Roman"/>
                <w:sz w:val="24"/>
                <w:szCs w:val="24"/>
                <w:lang w:eastAsia="de-DE"/>
              </w:rPr>
              <w:t xml:space="preserve">1 </w:t>
            </w:r>
            <w:proofErr w:type="spellStart"/>
            <w:r w:rsidRPr="00CA4A6D">
              <w:rPr>
                <w:rFonts w:ascii="Times New Roman" w:eastAsia="Times New Roman" w:hAnsi="Times New Roman" w:cs="Times New Roman"/>
                <w:sz w:val="24"/>
                <w:szCs w:val="24"/>
                <w:lang w:eastAsia="de-DE"/>
              </w:rPr>
              <w:t>Stk</w:t>
            </w:r>
            <w:proofErr w:type="spellEnd"/>
            <w:r w:rsidRPr="00CA4A6D">
              <w:rPr>
                <w:rFonts w:ascii="Times New Roman" w:eastAsia="Times New Roman" w:hAnsi="Times New Roman" w:cs="Times New Roman"/>
                <w:sz w:val="24"/>
                <w:szCs w:val="24"/>
                <w:lang w:eastAsia="de-DE"/>
              </w:rPr>
              <w:t>.</w:t>
            </w:r>
          </w:p>
        </w:tc>
        <w:tc>
          <w:tcPr>
            <w:tcW w:w="11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Default="00825F7C" w:rsidP="00812B9F">
            <w:pPr>
              <w:rPr>
                <w:rFonts w:ascii="Times New Roman" w:eastAsia="Times New Roman" w:hAnsi="Times New Roman" w:cs="Times New Roman"/>
                <w:b/>
                <w:bCs/>
                <w:sz w:val="24"/>
                <w:szCs w:val="24"/>
                <w:lang w:eastAsia="de-DE"/>
              </w:rPr>
            </w:pPr>
          </w:p>
          <w:p w:rsidR="00825F7C" w:rsidRPr="00884878" w:rsidRDefault="00825F7C" w:rsidP="00812B9F">
            <w:pPr>
              <w:rPr>
                <w:rFonts w:ascii="Times New Roman" w:eastAsia="Times New Roman" w:hAnsi="Times New Roman" w:cs="Times New Roman"/>
                <w:b/>
                <w:bCs/>
                <w:sz w:val="12"/>
                <w:szCs w:val="12"/>
                <w:lang w:eastAsia="de-DE"/>
              </w:rPr>
            </w:pPr>
          </w:p>
          <w:p w:rsidR="00825F7C" w:rsidRPr="00CA4A6D" w:rsidRDefault="00825F7C" w:rsidP="00812B9F">
            <w:pPr>
              <w:rPr>
                <w:rFonts w:ascii="Times New Roman" w:eastAsia="Times New Roman" w:hAnsi="Times New Roman" w:cs="Times New Roman"/>
                <w:sz w:val="24"/>
                <w:szCs w:val="24"/>
                <w:lang w:eastAsia="de-DE"/>
              </w:rPr>
            </w:pPr>
            <w:r w:rsidRPr="00CA4A6D">
              <w:rPr>
                <w:rFonts w:ascii="Times New Roman" w:eastAsia="Times New Roman" w:hAnsi="Times New Roman" w:cs="Times New Roman"/>
                <w:b/>
                <w:bCs/>
                <w:sz w:val="24"/>
                <w:szCs w:val="24"/>
                <w:lang w:eastAsia="de-DE"/>
              </w:rPr>
              <w:t>________</w:t>
            </w:r>
            <w:r>
              <w:rPr>
                <w:rFonts w:ascii="Times New Roman" w:eastAsia="Times New Roman" w:hAnsi="Times New Roman" w:cs="Times New Roman"/>
                <w:b/>
                <w:bCs/>
                <w:sz w:val="24"/>
                <w:szCs w:val="24"/>
                <w:lang w:eastAsia="de-DE"/>
              </w:rPr>
              <w:t>___</w:t>
            </w:r>
            <w:r w:rsidRPr="00CA4A6D">
              <w:rPr>
                <w:rFonts w:ascii="Times New Roman" w:eastAsia="Times New Roman" w:hAnsi="Times New Roman" w:cs="Times New Roman"/>
                <w:b/>
                <w:bCs/>
                <w:sz w:val="24"/>
                <w:szCs w:val="24"/>
                <w:lang w:eastAsia="de-DE"/>
              </w:rPr>
              <w:t>__ €</w:t>
            </w:r>
          </w:p>
        </w:tc>
        <w:tc>
          <w:tcPr>
            <w:tcW w:w="121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Default="00825F7C" w:rsidP="00812B9F">
            <w:pPr>
              <w:rPr>
                <w:rFonts w:ascii="Times New Roman" w:eastAsia="Times New Roman" w:hAnsi="Times New Roman" w:cs="Times New Roman"/>
                <w:b/>
                <w:bCs/>
                <w:sz w:val="24"/>
                <w:szCs w:val="24"/>
                <w:lang w:eastAsia="de-DE"/>
              </w:rPr>
            </w:pPr>
          </w:p>
          <w:p w:rsidR="00825F7C" w:rsidRPr="00884878" w:rsidRDefault="00825F7C" w:rsidP="00812B9F">
            <w:pPr>
              <w:rPr>
                <w:rFonts w:ascii="Times New Roman" w:eastAsia="Times New Roman" w:hAnsi="Times New Roman" w:cs="Times New Roman"/>
                <w:b/>
                <w:bCs/>
                <w:sz w:val="12"/>
                <w:szCs w:val="12"/>
                <w:lang w:eastAsia="de-DE"/>
              </w:rPr>
            </w:pPr>
          </w:p>
          <w:p w:rsidR="00825F7C" w:rsidRPr="00CA4A6D" w:rsidRDefault="00825F7C" w:rsidP="00812B9F">
            <w:pPr>
              <w:rPr>
                <w:rFonts w:ascii="Times New Roman" w:eastAsia="Times New Roman" w:hAnsi="Times New Roman" w:cs="Times New Roman"/>
                <w:sz w:val="20"/>
                <w:szCs w:val="20"/>
                <w:lang w:eastAsia="de-DE"/>
              </w:rPr>
            </w:pPr>
            <w:r w:rsidRPr="00CA4A6D">
              <w:rPr>
                <w:rFonts w:ascii="Times New Roman" w:eastAsia="Times New Roman" w:hAnsi="Times New Roman" w:cs="Times New Roman"/>
                <w:b/>
                <w:bCs/>
                <w:sz w:val="24"/>
                <w:szCs w:val="24"/>
                <w:lang w:eastAsia="de-DE"/>
              </w:rPr>
              <w:t>___________</w:t>
            </w:r>
            <w:r>
              <w:rPr>
                <w:rFonts w:ascii="Times New Roman" w:eastAsia="Times New Roman" w:hAnsi="Times New Roman" w:cs="Times New Roman"/>
                <w:b/>
                <w:bCs/>
                <w:sz w:val="24"/>
                <w:szCs w:val="24"/>
                <w:lang w:eastAsia="de-DE"/>
              </w:rPr>
              <w:t>__</w:t>
            </w:r>
            <w:r w:rsidRPr="00CA4A6D">
              <w:rPr>
                <w:rFonts w:ascii="Times New Roman" w:eastAsia="Times New Roman" w:hAnsi="Times New Roman" w:cs="Times New Roman"/>
                <w:b/>
                <w:bCs/>
                <w:sz w:val="24"/>
                <w:szCs w:val="24"/>
                <w:lang w:eastAsia="de-DE"/>
              </w:rPr>
              <w:t>__ €</w:t>
            </w:r>
          </w:p>
        </w:tc>
      </w:tr>
      <w:tr w:rsidR="00825F7C" w:rsidRPr="00CA4A6D" w:rsidTr="00AD23F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4"/>
                <w:szCs w:val="24"/>
                <w:lang w:eastAsia="de-DE"/>
              </w:rPr>
            </w:pPr>
            <w:r w:rsidRPr="00CA4A6D">
              <w:rPr>
                <w:rFonts w:ascii="Times New Roman" w:eastAsia="Times New Roman" w:hAnsi="Times New Roman" w:cs="Times New Roman"/>
                <w:b/>
                <w:bCs/>
                <w:sz w:val="24"/>
                <w:szCs w:val="24"/>
                <w:lang w:eastAsia="de-DE"/>
              </w:rPr>
              <w:t>Summe</w:t>
            </w:r>
          </w:p>
        </w:tc>
        <w:tc>
          <w:tcPr>
            <w:tcW w:w="154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4"/>
                <w:szCs w:val="24"/>
                <w:lang w:eastAsia="de-DE"/>
              </w:rPr>
            </w:pPr>
            <w:r w:rsidRPr="00CA4A6D">
              <w:rPr>
                <w:rFonts w:ascii="Times New Roman" w:eastAsia="Times New Roman" w:hAnsi="Times New Roman" w:cs="Times New Roman"/>
                <w:b/>
                <w:bCs/>
                <w:sz w:val="24"/>
                <w:szCs w:val="24"/>
                <w:lang w:eastAsia="de-DE"/>
              </w:rPr>
              <w:t>Gesamtsu</w:t>
            </w:r>
            <w:r>
              <w:rPr>
                <w:rFonts w:ascii="Times New Roman" w:eastAsia="Times New Roman" w:hAnsi="Times New Roman" w:cs="Times New Roman"/>
                <w:b/>
                <w:bCs/>
                <w:sz w:val="24"/>
                <w:szCs w:val="24"/>
                <w:lang w:eastAsia="de-DE"/>
              </w:rPr>
              <w:t>m</w:t>
            </w:r>
            <w:r w:rsidRPr="00CA4A6D">
              <w:rPr>
                <w:rFonts w:ascii="Times New Roman" w:eastAsia="Times New Roman" w:hAnsi="Times New Roman" w:cs="Times New Roman"/>
                <w:b/>
                <w:bCs/>
                <w:sz w:val="24"/>
                <w:szCs w:val="24"/>
                <w:lang w:eastAsia="de-DE"/>
              </w:rPr>
              <w:t xml:space="preserve">me </w:t>
            </w:r>
            <w:r w:rsidR="00F1401E">
              <w:rPr>
                <w:rFonts w:ascii="Times New Roman" w:eastAsia="Times New Roman" w:hAnsi="Times New Roman" w:cs="Times New Roman"/>
                <w:b/>
                <w:bCs/>
                <w:sz w:val="24"/>
                <w:szCs w:val="24"/>
                <w:lang w:eastAsia="de-DE"/>
              </w:rPr>
              <w:t>Optionale Kriterien</w:t>
            </w:r>
            <w:r w:rsidRPr="00CA4A6D">
              <w:rPr>
                <w:rFonts w:ascii="Times New Roman" w:eastAsia="Times New Roman" w:hAnsi="Times New Roman" w:cs="Times New Roman"/>
                <w:b/>
                <w:bCs/>
                <w:sz w:val="24"/>
                <w:szCs w:val="24"/>
                <w:lang w:eastAsia="de-DE"/>
              </w:rPr>
              <w:t xml:space="preserve"> (Brutto inkl. MwSt.):</w:t>
            </w:r>
          </w:p>
        </w:tc>
        <w:tc>
          <w:tcPr>
            <w:tcW w:w="58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4"/>
                <w:szCs w:val="24"/>
                <w:lang w:eastAsia="de-DE"/>
              </w:rPr>
            </w:pPr>
          </w:p>
        </w:tc>
        <w:tc>
          <w:tcPr>
            <w:tcW w:w="112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Pr="00CA4A6D" w:rsidRDefault="00825F7C" w:rsidP="00812B9F">
            <w:pPr>
              <w:rPr>
                <w:rFonts w:ascii="Times New Roman" w:eastAsia="Times New Roman" w:hAnsi="Times New Roman" w:cs="Times New Roman"/>
                <w:sz w:val="20"/>
                <w:szCs w:val="20"/>
                <w:lang w:eastAsia="de-DE"/>
              </w:rPr>
            </w:pPr>
          </w:p>
        </w:tc>
        <w:tc>
          <w:tcPr>
            <w:tcW w:w="121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25F7C" w:rsidRDefault="00825F7C" w:rsidP="00812B9F">
            <w:pPr>
              <w:rPr>
                <w:rFonts w:ascii="Times New Roman" w:eastAsia="Times New Roman" w:hAnsi="Times New Roman" w:cs="Times New Roman"/>
                <w:b/>
                <w:bCs/>
                <w:sz w:val="24"/>
                <w:szCs w:val="24"/>
                <w:lang w:eastAsia="de-DE"/>
              </w:rPr>
            </w:pPr>
          </w:p>
          <w:p w:rsidR="00825F7C" w:rsidRPr="00884878" w:rsidRDefault="00825F7C" w:rsidP="00812B9F">
            <w:pPr>
              <w:rPr>
                <w:rFonts w:ascii="Times New Roman" w:eastAsia="Times New Roman" w:hAnsi="Times New Roman" w:cs="Times New Roman"/>
                <w:b/>
                <w:bCs/>
                <w:sz w:val="12"/>
                <w:szCs w:val="12"/>
                <w:lang w:eastAsia="de-DE"/>
              </w:rPr>
            </w:pPr>
          </w:p>
          <w:p w:rsidR="00825F7C" w:rsidRPr="00CA4A6D" w:rsidRDefault="00825F7C" w:rsidP="00812B9F">
            <w:pPr>
              <w:rPr>
                <w:rFonts w:ascii="Times New Roman" w:eastAsia="Times New Roman" w:hAnsi="Times New Roman" w:cs="Times New Roman"/>
                <w:sz w:val="24"/>
                <w:szCs w:val="24"/>
                <w:lang w:eastAsia="de-DE"/>
              </w:rPr>
            </w:pPr>
            <w:r w:rsidRPr="00CA4A6D">
              <w:rPr>
                <w:rFonts w:ascii="Times New Roman" w:eastAsia="Times New Roman" w:hAnsi="Times New Roman" w:cs="Times New Roman"/>
                <w:b/>
                <w:bCs/>
                <w:sz w:val="24"/>
                <w:szCs w:val="24"/>
                <w:lang w:eastAsia="de-DE"/>
              </w:rPr>
              <w:t>_______________ €</w:t>
            </w:r>
          </w:p>
        </w:tc>
      </w:tr>
      <w:bookmarkEnd w:id="1"/>
    </w:tbl>
    <w:p w:rsidR="00825F7C" w:rsidRPr="00884878" w:rsidRDefault="00825F7C" w:rsidP="00825F7C">
      <w:pPr>
        <w:spacing w:before="100" w:beforeAutospacing="1" w:after="100" w:afterAutospacing="1"/>
        <w:outlineLvl w:val="1"/>
        <w:rPr>
          <w:rFonts w:ascii="Times New Roman" w:eastAsia="Times New Roman" w:hAnsi="Times New Roman" w:cs="Times New Roman"/>
          <w:b/>
          <w:bCs/>
          <w:sz w:val="24"/>
          <w:szCs w:val="24"/>
          <w:lang w:eastAsia="de-DE"/>
        </w:rPr>
      </w:pPr>
    </w:p>
    <w:sectPr w:rsidR="00825F7C" w:rsidRPr="0088487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B65EA"/>
    <w:multiLevelType w:val="multilevel"/>
    <w:tmpl w:val="1B586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8A20D4"/>
    <w:multiLevelType w:val="multilevel"/>
    <w:tmpl w:val="2A568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AA771F"/>
    <w:multiLevelType w:val="multilevel"/>
    <w:tmpl w:val="7B9477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ED1A47"/>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4" w15:restartNumberingAfterBreak="0">
    <w:nsid w:val="2C766923"/>
    <w:multiLevelType w:val="multilevel"/>
    <w:tmpl w:val="73EA6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0B4E21"/>
    <w:multiLevelType w:val="multilevel"/>
    <w:tmpl w:val="FF4A5C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D62C3C"/>
    <w:multiLevelType w:val="multilevel"/>
    <w:tmpl w:val="46268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165375"/>
    <w:multiLevelType w:val="multilevel"/>
    <w:tmpl w:val="D75ED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2F57FB"/>
    <w:multiLevelType w:val="multilevel"/>
    <w:tmpl w:val="0F86F6B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72D5E08"/>
    <w:multiLevelType w:val="multilevel"/>
    <w:tmpl w:val="51E2D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366DB2"/>
    <w:multiLevelType w:val="multilevel"/>
    <w:tmpl w:val="39143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46244C"/>
    <w:multiLevelType w:val="multilevel"/>
    <w:tmpl w:val="75C48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30370D"/>
    <w:multiLevelType w:val="multilevel"/>
    <w:tmpl w:val="7DE8C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C45304"/>
    <w:multiLevelType w:val="multilevel"/>
    <w:tmpl w:val="354AB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14377D"/>
    <w:multiLevelType w:val="multilevel"/>
    <w:tmpl w:val="EB1EA6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DF4679"/>
    <w:multiLevelType w:val="multilevel"/>
    <w:tmpl w:val="98162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1724E0"/>
    <w:multiLevelType w:val="multilevel"/>
    <w:tmpl w:val="DDF6A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C86AD8"/>
    <w:multiLevelType w:val="multilevel"/>
    <w:tmpl w:val="58F42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71071AC"/>
    <w:multiLevelType w:val="multilevel"/>
    <w:tmpl w:val="46CA2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5"/>
  </w:num>
  <w:num w:numId="3">
    <w:abstractNumId w:val="18"/>
  </w:num>
  <w:num w:numId="4">
    <w:abstractNumId w:val="13"/>
  </w:num>
  <w:num w:numId="5">
    <w:abstractNumId w:val="12"/>
  </w:num>
  <w:num w:numId="6">
    <w:abstractNumId w:val="16"/>
  </w:num>
  <w:num w:numId="7">
    <w:abstractNumId w:val="1"/>
  </w:num>
  <w:num w:numId="8">
    <w:abstractNumId w:val="14"/>
  </w:num>
  <w:num w:numId="9">
    <w:abstractNumId w:val="4"/>
  </w:num>
  <w:num w:numId="10">
    <w:abstractNumId w:val="0"/>
  </w:num>
  <w:num w:numId="11">
    <w:abstractNumId w:val="5"/>
  </w:num>
  <w:num w:numId="12">
    <w:abstractNumId w:val="2"/>
  </w:num>
  <w:num w:numId="13">
    <w:abstractNumId w:val="17"/>
  </w:num>
  <w:num w:numId="14">
    <w:abstractNumId w:val="6"/>
  </w:num>
  <w:num w:numId="15">
    <w:abstractNumId w:val="3"/>
  </w:num>
  <w:num w:numId="16">
    <w:abstractNumId w:val="10"/>
  </w:num>
  <w:num w:numId="17">
    <w:abstractNumId w:val="11"/>
  </w:num>
  <w:num w:numId="18">
    <w:abstractNumId w:val="7"/>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F7C"/>
    <w:rsid w:val="0003057D"/>
    <w:rsid w:val="000F131E"/>
    <w:rsid w:val="001B5A7E"/>
    <w:rsid w:val="001C0F34"/>
    <w:rsid w:val="001F3213"/>
    <w:rsid w:val="002050E8"/>
    <w:rsid w:val="0021430E"/>
    <w:rsid w:val="002673DB"/>
    <w:rsid w:val="00282D0E"/>
    <w:rsid w:val="002A13BA"/>
    <w:rsid w:val="002C19D0"/>
    <w:rsid w:val="002D2CAB"/>
    <w:rsid w:val="00305E00"/>
    <w:rsid w:val="00353158"/>
    <w:rsid w:val="0037404C"/>
    <w:rsid w:val="00382AB2"/>
    <w:rsid w:val="00453260"/>
    <w:rsid w:val="004802B5"/>
    <w:rsid w:val="00492F72"/>
    <w:rsid w:val="004D1963"/>
    <w:rsid w:val="0058458F"/>
    <w:rsid w:val="005A0EA6"/>
    <w:rsid w:val="00600655"/>
    <w:rsid w:val="0061013E"/>
    <w:rsid w:val="006164F2"/>
    <w:rsid w:val="006175B8"/>
    <w:rsid w:val="00626D37"/>
    <w:rsid w:val="00631700"/>
    <w:rsid w:val="00686D65"/>
    <w:rsid w:val="006A79DF"/>
    <w:rsid w:val="006F36F2"/>
    <w:rsid w:val="007B1BB6"/>
    <w:rsid w:val="007E08E1"/>
    <w:rsid w:val="00814389"/>
    <w:rsid w:val="00825F7C"/>
    <w:rsid w:val="00864061"/>
    <w:rsid w:val="00881642"/>
    <w:rsid w:val="008822C3"/>
    <w:rsid w:val="00921A2D"/>
    <w:rsid w:val="00935465"/>
    <w:rsid w:val="009772FF"/>
    <w:rsid w:val="00A11944"/>
    <w:rsid w:val="00A739B8"/>
    <w:rsid w:val="00AD23F4"/>
    <w:rsid w:val="00AF12B0"/>
    <w:rsid w:val="00B22CFE"/>
    <w:rsid w:val="00B42D3D"/>
    <w:rsid w:val="00C40403"/>
    <w:rsid w:val="00C431C0"/>
    <w:rsid w:val="00C73C52"/>
    <w:rsid w:val="00CA14DE"/>
    <w:rsid w:val="00D01573"/>
    <w:rsid w:val="00D15726"/>
    <w:rsid w:val="00D2273E"/>
    <w:rsid w:val="00D55C67"/>
    <w:rsid w:val="00DF6ED4"/>
    <w:rsid w:val="00E0557F"/>
    <w:rsid w:val="00F1401E"/>
    <w:rsid w:val="00F47E39"/>
    <w:rsid w:val="00F90E0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7691E"/>
  <w15:chartTrackingRefBased/>
  <w15:docId w15:val="{89950BAF-CFDE-4373-A898-6E82FB8AA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AD23F4"/>
  </w:style>
  <w:style w:type="paragraph" w:styleId="berschrift1">
    <w:name w:val="heading 1"/>
    <w:basedOn w:val="Standard"/>
    <w:next w:val="Standard"/>
    <w:link w:val="berschrift1Zchn"/>
    <w:uiPriority w:val="9"/>
    <w:qFormat/>
    <w:rsid w:val="00D2273E"/>
    <w:pPr>
      <w:keepNext/>
      <w:keepLines/>
      <w:numPr>
        <w:numId w:val="15"/>
      </w:numPr>
      <w:spacing w:before="360" w:after="120"/>
      <w:ind w:left="431" w:hanging="431"/>
      <w:outlineLvl w:val="0"/>
    </w:pPr>
    <w:rPr>
      <w:rFonts w:ascii="Times New Roman" w:eastAsiaTheme="majorEastAsia" w:hAnsi="Times New Roman" w:cstheme="majorBidi"/>
      <w:b/>
      <w:sz w:val="32"/>
      <w:szCs w:val="32"/>
    </w:rPr>
  </w:style>
  <w:style w:type="paragraph" w:styleId="berschrift2">
    <w:name w:val="heading 2"/>
    <w:basedOn w:val="Standard"/>
    <w:next w:val="Standard"/>
    <w:link w:val="berschrift2Zchn"/>
    <w:uiPriority w:val="9"/>
    <w:unhideWhenUsed/>
    <w:qFormat/>
    <w:rsid w:val="00D2273E"/>
    <w:pPr>
      <w:keepNext/>
      <w:keepLines/>
      <w:numPr>
        <w:ilvl w:val="1"/>
        <w:numId w:val="15"/>
      </w:numPr>
      <w:spacing w:before="360" w:after="120"/>
      <w:ind w:left="578" w:hanging="578"/>
      <w:outlineLvl w:val="1"/>
    </w:pPr>
    <w:rPr>
      <w:rFonts w:ascii="Times New Roman" w:eastAsiaTheme="majorEastAsia" w:hAnsi="Times New Roman" w:cstheme="majorBidi"/>
      <w:b/>
      <w:sz w:val="32"/>
      <w:szCs w:val="26"/>
    </w:rPr>
  </w:style>
  <w:style w:type="paragraph" w:styleId="berschrift3">
    <w:name w:val="heading 3"/>
    <w:basedOn w:val="Standard"/>
    <w:next w:val="Standard"/>
    <w:link w:val="berschrift3Zchn"/>
    <w:uiPriority w:val="9"/>
    <w:semiHidden/>
    <w:unhideWhenUsed/>
    <w:qFormat/>
    <w:rsid w:val="00825F7C"/>
    <w:pPr>
      <w:keepNext/>
      <w:keepLines/>
      <w:numPr>
        <w:ilvl w:val="2"/>
        <w:numId w:val="15"/>
      </w:numPr>
      <w:spacing w:before="40"/>
      <w:outlineLvl w:val="2"/>
    </w:pPr>
    <w:rPr>
      <w:rFonts w:asciiTheme="majorHAnsi" w:eastAsiaTheme="majorEastAsia" w:hAnsiTheme="majorHAnsi" w:cstheme="majorBidi"/>
      <w:color w:val="1F3763" w:themeColor="accent1" w:themeShade="7F"/>
      <w:sz w:val="24"/>
      <w:szCs w:val="24"/>
    </w:rPr>
  </w:style>
  <w:style w:type="paragraph" w:styleId="berschrift4">
    <w:name w:val="heading 4"/>
    <w:basedOn w:val="Standard"/>
    <w:next w:val="Standard"/>
    <w:link w:val="berschrift4Zchn"/>
    <w:uiPriority w:val="9"/>
    <w:semiHidden/>
    <w:unhideWhenUsed/>
    <w:qFormat/>
    <w:rsid w:val="00825F7C"/>
    <w:pPr>
      <w:keepNext/>
      <w:keepLines/>
      <w:numPr>
        <w:ilvl w:val="3"/>
        <w:numId w:val="15"/>
      </w:numPr>
      <w:spacing w:before="4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825F7C"/>
    <w:pPr>
      <w:keepNext/>
      <w:keepLines/>
      <w:numPr>
        <w:ilvl w:val="4"/>
        <w:numId w:val="15"/>
      </w:numPr>
      <w:spacing w:before="4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825F7C"/>
    <w:pPr>
      <w:keepNext/>
      <w:keepLines/>
      <w:numPr>
        <w:ilvl w:val="5"/>
        <w:numId w:val="15"/>
      </w:numPr>
      <w:spacing w:before="4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825F7C"/>
    <w:pPr>
      <w:keepNext/>
      <w:keepLines/>
      <w:numPr>
        <w:ilvl w:val="6"/>
        <w:numId w:val="15"/>
      </w:numPr>
      <w:spacing w:before="4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825F7C"/>
    <w:pPr>
      <w:keepNext/>
      <w:keepLines/>
      <w:numPr>
        <w:ilvl w:val="7"/>
        <w:numId w:val="15"/>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825F7C"/>
    <w:pPr>
      <w:keepNext/>
      <w:keepLines/>
      <w:numPr>
        <w:ilvl w:val="8"/>
        <w:numId w:val="1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2273E"/>
    <w:rPr>
      <w:rFonts w:ascii="Times New Roman" w:eastAsiaTheme="majorEastAsia" w:hAnsi="Times New Roman" w:cstheme="majorBidi"/>
      <w:b/>
      <w:sz w:val="32"/>
      <w:szCs w:val="32"/>
    </w:rPr>
  </w:style>
  <w:style w:type="character" w:customStyle="1" w:styleId="berschrift2Zchn">
    <w:name w:val="Überschrift 2 Zchn"/>
    <w:basedOn w:val="Absatz-Standardschriftart"/>
    <w:link w:val="berschrift2"/>
    <w:uiPriority w:val="9"/>
    <w:rsid w:val="00D2273E"/>
    <w:rPr>
      <w:rFonts w:ascii="Times New Roman" w:eastAsiaTheme="majorEastAsia" w:hAnsi="Times New Roman" w:cstheme="majorBidi"/>
      <w:b/>
      <w:sz w:val="32"/>
      <w:szCs w:val="26"/>
    </w:rPr>
  </w:style>
  <w:style w:type="character" w:customStyle="1" w:styleId="berschrift3Zchn">
    <w:name w:val="Überschrift 3 Zchn"/>
    <w:basedOn w:val="Absatz-Standardschriftart"/>
    <w:link w:val="berschrift3"/>
    <w:uiPriority w:val="9"/>
    <w:semiHidden/>
    <w:rsid w:val="00825F7C"/>
    <w:rPr>
      <w:rFonts w:asciiTheme="majorHAnsi" w:eastAsiaTheme="majorEastAsia" w:hAnsiTheme="majorHAnsi" w:cstheme="majorBidi"/>
      <w:color w:val="1F3763" w:themeColor="accent1" w:themeShade="7F"/>
      <w:sz w:val="24"/>
      <w:szCs w:val="24"/>
    </w:rPr>
  </w:style>
  <w:style w:type="character" w:customStyle="1" w:styleId="berschrift4Zchn">
    <w:name w:val="Überschrift 4 Zchn"/>
    <w:basedOn w:val="Absatz-Standardschriftart"/>
    <w:link w:val="berschrift4"/>
    <w:uiPriority w:val="9"/>
    <w:semiHidden/>
    <w:rsid w:val="00825F7C"/>
    <w:rPr>
      <w:rFonts w:asciiTheme="majorHAnsi" w:eastAsiaTheme="majorEastAsia" w:hAnsiTheme="majorHAnsi"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825F7C"/>
    <w:rPr>
      <w:rFonts w:asciiTheme="majorHAnsi" w:eastAsiaTheme="majorEastAsia" w:hAnsiTheme="majorHAnsi" w:cstheme="majorBidi"/>
      <w:color w:val="2F5496" w:themeColor="accent1" w:themeShade="BF"/>
    </w:rPr>
  </w:style>
  <w:style w:type="character" w:customStyle="1" w:styleId="berschrift6Zchn">
    <w:name w:val="Überschrift 6 Zchn"/>
    <w:basedOn w:val="Absatz-Standardschriftart"/>
    <w:link w:val="berschrift6"/>
    <w:uiPriority w:val="9"/>
    <w:semiHidden/>
    <w:rsid w:val="00825F7C"/>
    <w:rPr>
      <w:rFonts w:asciiTheme="majorHAnsi" w:eastAsiaTheme="majorEastAsia" w:hAnsiTheme="majorHAnsi" w:cstheme="majorBidi"/>
      <w:color w:val="1F3763" w:themeColor="accent1" w:themeShade="7F"/>
    </w:rPr>
  </w:style>
  <w:style w:type="character" w:customStyle="1" w:styleId="berschrift7Zchn">
    <w:name w:val="Überschrift 7 Zchn"/>
    <w:basedOn w:val="Absatz-Standardschriftart"/>
    <w:link w:val="berschrift7"/>
    <w:uiPriority w:val="9"/>
    <w:semiHidden/>
    <w:rsid w:val="00825F7C"/>
    <w:rPr>
      <w:rFonts w:asciiTheme="majorHAnsi" w:eastAsiaTheme="majorEastAsia" w:hAnsiTheme="majorHAnsi" w:cstheme="majorBidi"/>
      <w:i/>
      <w:iCs/>
      <w:color w:val="1F3763" w:themeColor="accent1" w:themeShade="7F"/>
    </w:rPr>
  </w:style>
  <w:style w:type="character" w:customStyle="1" w:styleId="berschrift8Zchn">
    <w:name w:val="Überschrift 8 Zchn"/>
    <w:basedOn w:val="Absatz-Standardschriftart"/>
    <w:link w:val="berschrift8"/>
    <w:uiPriority w:val="9"/>
    <w:semiHidden/>
    <w:rsid w:val="00825F7C"/>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825F7C"/>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113823">
      <w:bodyDiv w:val="1"/>
      <w:marLeft w:val="0"/>
      <w:marRight w:val="0"/>
      <w:marTop w:val="0"/>
      <w:marBottom w:val="0"/>
      <w:divBdr>
        <w:top w:val="none" w:sz="0" w:space="0" w:color="auto"/>
        <w:left w:val="none" w:sz="0" w:space="0" w:color="auto"/>
        <w:bottom w:val="none" w:sz="0" w:space="0" w:color="auto"/>
        <w:right w:val="none" w:sz="0" w:space="0" w:color="auto"/>
      </w:divBdr>
      <w:divsChild>
        <w:div w:id="1391465604">
          <w:marLeft w:val="0"/>
          <w:marRight w:val="0"/>
          <w:marTop w:val="240"/>
          <w:marBottom w:val="240"/>
          <w:divBdr>
            <w:top w:val="none" w:sz="0" w:space="0" w:color="auto"/>
            <w:left w:val="none" w:sz="0" w:space="0" w:color="auto"/>
            <w:bottom w:val="none" w:sz="0" w:space="0" w:color="auto"/>
            <w:right w:val="none" w:sz="0" w:space="0" w:color="auto"/>
          </w:divBdr>
        </w:div>
        <w:div w:id="226647175">
          <w:marLeft w:val="0"/>
          <w:marRight w:val="0"/>
          <w:marTop w:val="240"/>
          <w:marBottom w:val="240"/>
          <w:divBdr>
            <w:top w:val="none" w:sz="0" w:space="0" w:color="auto"/>
            <w:left w:val="none" w:sz="0" w:space="0" w:color="auto"/>
            <w:bottom w:val="none" w:sz="0" w:space="0" w:color="auto"/>
            <w:right w:val="none" w:sz="0" w:space="0" w:color="auto"/>
          </w:divBdr>
        </w:div>
        <w:div w:id="1245996079">
          <w:marLeft w:val="0"/>
          <w:marRight w:val="0"/>
          <w:marTop w:val="240"/>
          <w:marBottom w:val="240"/>
          <w:divBdr>
            <w:top w:val="none" w:sz="0" w:space="0" w:color="auto"/>
            <w:left w:val="none" w:sz="0" w:space="0" w:color="auto"/>
            <w:bottom w:val="none" w:sz="0" w:space="0" w:color="auto"/>
            <w:right w:val="none" w:sz="0" w:space="0" w:color="auto"/>
          </w:divBdr>
        </w:div>
        <w:div w:id="388459635">
          <w:marLeft w:val="0"/>
          <w:marRight w:val="0"/>
          <w:marTop w:val="240"/>
          <w:marBottom w:val="240"/>
          <w:divBdr>
            <w:top w:val="none" w:sz="0" w:space="0" w:color="auto"/>
            <w:left w:val="none" w:sz="0" w:space="0" w:color="auto"/>
            <w:bottom w:val="none" w:sz="0" w:space="0" w:color="auto"/>
            <w:right w:val="none" w:sz="0" w:space="0" w:color="auto"/>
          </w:divBdr>
        </w:div>
        <w:div w:id="641884320">
          <w:marLeft w:val="0"/>
          <w:marRight w:val="0"/>
          <w:marTop w:val="240"/>
          <w:marBottom w:val="240"/>
          <w:divBdr>
            <w:top w:val="none" w:sz="0" w:space="0" w:color="auto"/>
            <w:left w:val="none" w:sz="0" w:space="0" w:color="auto"/>
            <w:bottom w:val="none" w:sz="0" w:space="0" w:color="auto"/>
            <w:right w:val="none" w:sz="0" w:space="0" w:color="auto"/>
          </w:divBdr>
        </w:div>
        <w:div w:id="143665039">
          <w:marLeft w:val="0"/>
          <w:marRight w:val="0"/>
          <w:marTop w:val="240"/>
          <w:marBottom w:val="240"/>
          <w:divBdr>
            <w:top w:val="none" w:sz="0" w:space="0" w:color="auto"/>
            <w:left w:val="none" w:sz="0" w:space="0" w:color="auto"/>
            <w:bottom w:val="none" w:sz="0" w:space="0" w:color="auto"/>
            <w:right w:val="none" w:sz="0" w:space="0" w:color="auto"/>
          </w:divBdr>
        </w:div>
        <w:div w:id="482739078">
          <w:marLeft w:val="0"/>
          <w:marRight w:val="0"/>
          <w:marTop w:val="240"/>
          <w:marBottom w:val="240"/>
          <w:divBdr>
            <w:top w:val="none" w:sz="0" w:space="0" w:color="auto"/>
            <w:left w:val="none" w:sz="0" w:space="0" w:color="auto"/>
            <w:bottom w:val="none" w:sz="0" w:space="0" w:color="auto"/>
            <w:right w:val="none" w:sz="0" w:space="0" w:color="auto"/>
          </w:divBdr>
        </w:div>
        <w:div w:id="382369651">
          <w:marLeft w:val="0"/>
          <w:marRight w:val="0"/>
          <w:marTop w:val="0"/>
          <w:marBottom w:val="0"/>
          <w:divBdr>
            <w:top w:val="none" w:sz="0" w:space="0" w:color="auto"/>
            <w:left w:val="none" w:sz="0" w:space="0" w:color="auto"/>
            <w:bottom w:val="none" w:sz="0" w:space="0" w:color="auto"/>
            <w:right w:val="none" w:sz="0" w:space="0" w:color="auto"/>
          </w:divBdr>
        </w:div>
        <w:div w:id="121847701">
          <w:marLeft w:val="0"/>
          <w:marRight w:val="0"/>
          <w:marTop w:val="240"/>
          <w:marBottom w:val="240"/>
          <w:divBdr>
            <w:top w:val="none" w:sz="0" w:space="0" w:color="auto"/>
            <w:left w:val="none" w:sz="0" w:space="0" w:color="auto"/>
            <w:bottom w:val="none" w:sz="0" w:space="0" w:color="auto"/>
            <w:right w:val="none" w:sz="0" w:space="0" w:color="auto"/>
          </w:divBdr>
        </w:div>
        <w:div w:id="721294657">
          <w:marLeft w:val="0"/>
          <w:marRight w:val="0"/>
          <w:marTop w:val="0"/>
          <w:marBottom w:val="0"/>
          <w:divBdr>
            <w:top w:val="none" w:sz="0" w:space="0" w:color="auto"/>
            <w:left w:val="none" w:sz="0" w:space="0" w:color="auto"/>
            <w:bottom w:val="none" w:sz="0" w:space="0" w:color="auto"/>
            <w:right w:val="none" w:sz="0" w:space="0" w:color="auto"/>
          </w:divBdr>
        </w:div>
        <w:div w:id="1923560488">
          <w:marLeft w:val="0"/>
          <w:marRight w:val="0"/>
          <w:marTop w:val="240"/>
          <w:marBottom w:val="240"/>
          <w:divBdr>
            <w:top w:val="none" w:sz="0" w:space="0" w:color="auto"/>
            <w:left w:val="none" w:sz="0" w:space="0" w:color="auto"/>
            <w:bottom w:val="none" w:sz="0" w:space="0" w:color="auto"/>
            <w:right w:val="none" w:sz="0" w:space="0" w:color="auto"/>
          </w:divBdr>
        </w:div>
        <w:div w:id="1476995066">
          <w:marLeft w:val="0"/>
          <w:marRight w:val="0"/>
          <w:marTop w:val="0"/>
          <w:marBottom w:val="0"/>
          <w:divBdr>
            <w:top w:val="none" w:sz="0" w:space="0" w:color="auto"/>
            <w:left w:val="none" w:sz="0" w:space="0" w:color="auto"/>
            <w:bottom w:val="none" w:sz="0" w:space="0" w:color="auto"/>
            <w:right w:val="none" w:sz="0" w:space="0" w:color="auto"/>
          </w:divBdr>
        </w:div>
        <w:div w:id="927808352">
          <w:marLeft w:val="0"/>
          <w:marRight w:val="0"/>
          <w:marTop w:val="240"/>
          <w:marBottom w:val="240"/>
          <w:divBdr>
            <w:top w:val="none" w:sz="0" w:space="0" w:color="auto"/>
            <w:left w:val="none" w:sz="0" w:space="0" w:color="auto"/>
            <w:bottom w:val="none" w:sz="0" w:space="0" w:color="auto"/>
            <w:right w:val="none" w:sz="0" w:space="0" w:color="auto"/>
          </w:divBdr>
        </w:div>
        <w:div w:id="490489566">
          <w:marLeft w:val="0"/>
          <w:marRight w:val="0"/>
          <w:marTop w:val="0"/>
          <w:marBottom w:val="0"/>
          <w:divBdr>
            <w:top w:val="none" w:sz="0" w:space="0" w:color="auto"/>
            <w:left w:val="none" w:sz="0" w:space="0" w:color="auto"/>
            <w:bottom w:val="none" w:sz="0" w:space="0" w:color="auto"/>
            <w:right w:val="none" w:sz="0" w:space="0" w:color="auto"/>
          </w:divBdr>
        </w:div>
        <w:div w:id="1458601438">
          <w:marLeft w:val="0"/>
          <w:marRight w:val="0"/>
          <w:marTop w:val="240"/>
          <w:marBottom w:val="240"/>
          <w:divBdr>
            <w:top w:val="none" w:sz="0" w:space="0" w:color="auto"/>
            <w:left w:val="none" w:sz="0" w:space="0" w:color="auto"/>
            <w:bottom w:val="none" w:sz="0" w:space="0" w:color="auto"/>
            <w:right w:val="none" w:sz="0" w:space="0" w:color="auto"/>
          </w:divBdr>
        </w:div>
        <w:div w:id="440339173">
          <w:marLeft w:val="0"/>
          <w:marRight w:val="0"/>
          <w:marTop w:val="0"/>
          <w:marBottom w:val="0"/>
          <w:divBdr>
            <w:top w:val="none" w:sz="0" w:space="0" w:color="auto"/>
            <w:left w:val="none" w:sz="0" w:space="0" w:color="auto"/>
            <w:bottom w:val="none" w:sz="0" w:space="0" w:color="auto"/>
            <w:right w:val="none" w:sz="0" w:space="0" w:color="auto"/>
          </w:divBdr>
        </w:div>
        <w:div w:id="1823346812">
          <w:marLeft w:val="0"/>
          <w:marRight w:val="0"/>
          <w:marTop w:val="240"/>
          <w:marBottom w:val="240"/>
          <w:divBdr>
            <w:top w:val="none" w:sz="0" w:space="0" w:color="auto"/>
            <w:left w:val="none" w:sz="0" w:space="0" w:color="auto"/>
            <w:bottom w:val="none" w:sz="0" w:space="0" w:color="auto"/>
            <w:right w:val="none" w:sz="0" w:space="0" w:color="auto"/>
          </w:divBdr>
        </w:div>
        <w:div w:id="502821089">
          <w:marLeft w:val="0"/>
          <w:marRight w:val="0"/>
          <w:marTop w:val="0"/>
          <w:marBottom w:val="0"/>
          <w:divBdr>
            <w:top w:val="none" w:sz="0" w:space="0" w:color="auto"/>
            <w:left w:val="none" w:sz="0" w:space="0" w:color="auto"/>
            <w:bottom w:val="none" w:sz="0" w:space="0" w:color="auto"/>
            <w:right w:val="none" w:sz="0" w:space="0" w:color="auto"/>
          </w:divBdr>
        </w:div>
        <w:div w:id="108404514">
          <w:marLeft w:val="0"/>
          <w:marRight w:val="0"/>
          <w:marTop w:val="240"/>
          <w:marBottom w:val="240"/>
          <w:divBdr>
            <w:top w:val="none" w:sz="0" w:space="0" w:color="auto"/>
            <w:left w:val="none" w:sz="0" w:space="0" w:color="auto"/>
            <w:bottom w:val="none" w:sz="0" w:space="0" w:color="auto"/>
            <w:right w:val="none" w:sz="0" w:space="0" w:color="auto"/>
          </w:divBdr>
        </w:div>
        <w:div w:id="1769697041">
          <w:marLeft w:val="0"/>
          <w:marRight w:val="0"/>
          <w:marTop w:val="240"/>
          <w:marBottom w:val="240"/>
          <w:divBdr>
            <w:top w:val="none" w:sz="0" w:space="0" w:color="auto"/>
            <w:left w:val="none" w:sz="0" w:space="0" w:color="auto"/>
            <w:bottom w:val="none" w:sz="0" w:space="0" w:color="auto"/>
            <w:right w:val="none" w:sz="0" w:space="0" w:color="auto"/>
          </w:divBdr>
        </w:div>
        <w:div w:id="1223326570">
          <w:marLeft w:val="0"/>
          <w:marRight w:val="0"/>
          <w:marTop w:val="0"/>
          <w:marBottom w:val="0"/>
          <w:divBdr>
            <w:top w:val="none" w:sz="0" w:space="0" w:color="auto"/>
            <w:left w:val="none" w:sz="0" w:space="0" w:color="auto"/>
            <w:bottom w:val="none" w:sz="0" w:space="0" w:color="auto"/>
            <w:right w:val="none" w:sz="0" w:space="0" w:color="auto"/>
          </w:divBdr>
        </w:div>
        <w:div w:id="1119447450">
          <w:marLeft w:val="0"/>
          <w:marRight w:val="0"/>
          <w:marTop w:val="240"/>
          <w:marBottom w:val="240"/>
          <w:divBdr>
            <w:top w:val="none" w:sz="0" w:space="0" w:color="auto"/>
            <w:left w:val="none" w:sz="0" w:space="0" w:color="auto"/>
            <w:bottom w:val="none" w:sz="0" w:space="0" w:color="auto"/>
            <w:right w:val="none" w:sz="0" w:space="0" w:color="auto"/>
          </w:divBdr>
        </w:div>
        <w:div w:id="1356223849">
          <w:marLeft w:val="0"/>
          <w:marRight w:val="0"/>
          <w:marTop w:val="0"/>
          <w:marBottom w:val="0"/>
          <w:divBdr>
            <w:top w:val="none" w:sz="0" w:space="0" w:color="auto"/>
            <w:left w:val="none" w:sz="0" w:space="0" w:color="auto"/>
            <w:bottom w:val="none" w:sz="0" w:space="0" w:color="auto"/>
            <w:right w:val="none" w:sz="0" w:space="0" w:color="auto"/>
          </w:divBdr>
          <w:divsChild>
            <w:div w:id="1993371214">
              <w:marLeft w:val="0"/>
              <w:marRight w:val="0"/>
              <w:marTop w:val="0"/>
              <w:marBottom w:val="0"/>
              <w:divBdr>
                <w:top w:val="none" w:sz="0" w:space="0" w:color="auto"/>
                <w:left w:val="none" w:sz="0" w:space="0" w:color="auto"/>
                <w:bottom w:val="none" w:sz="0" w:space="0" w:color="auto"/>
                <w:right w:val="none" w:sz="0" w:space="0" w:color="auto"/>
              </w:divBdr>
            </w:div>
          </w:divsChild>
        </w:div>
        <w:div w:id="929118931">
          <w:marLeft w:val="0"/>
          <w:marRight w:val="0"/>
          <w:marTop w:val="0"/>
          <w:marBottom w:val="0"/>
          <w:divBdr>
            <w:top w:val="none" w:sz="0" w:space="0" w:color="auto"/>
            <w:left w:val="none" w:sz="0" w:space="0" w:color="auto"/>
            <w:bottom w:val="none" w:sz="0" w:space="0" w:color="auto"/>
            <w:right w:val="none" w:sz="0" w:space="0" w:color="auto"/>
          </w:divBdr>
        </w:div>
        <w:div w:id="1017002709">
          <w:marLeft w:val="0"/>
          <w:marRight w:val="0"/>
          <w:marTop w:val="240"/>
          <w:marBottom w:val="240"/>
          <w:divBdr>
            <w:top w:val="none" w:sz="0" w:space="0" w:color="auto"/>
            <w:left w:val="none" w:sz="0" w:space="0" w:color="auto"/>
            <w:bottom w:val="none" w:sz="0" w:space="0" w:color="auto"/>
            <w:right w:val="none" w:sz="0" w:space="0" w:color="auto"/>
          </w:divBdr>
        </w:div>
        <w:div w:id="1862040208">
          <w:marLeft w:val="0"/>
          <w:marRight w:val="0"/>
          <w:marTop w:val="0"/>
          <w:marBottom w:val="0"/>
          <w:divBdr>
            <w:top w:val="none" w:sz="0" w:space="0" w:color="auto"/>
            <w:left w:val="none" w:sz="0" w:space="0" w:color="auto"/>
            <w:bottom w:val="none" w:sz="0" w:space="0" w:color="auto"/>
            <w:right w:val="none" w:sz="0" w:space="0" w:color="auto"/>
          </w:divBdr>
        </w:div>
        <w:div w:id="467015565">
          <w:marLeft w:val="0"/>
          <w:marRight w:val="0"/>
          <w:marTop w:val="240"/>
          <w:marBottom w:val="240"/>
          <w:divBdr>
            <w:top w:val="none" w:sz="0" w:space="0" w:color="auto"/>
            <w:left w:val="none" w:sz="0" w:space="0" w:color="auto"/>
            <w:bottom w:val="none" w:sz="0" w:space="0" w:color="auto"/>
            <w:right w:val="none" w:sz="0" w:space="0" w:color="auto"/>
          </w:divBdr>
        </w:div>
        <w:div w:id="418795921">
          <w:marLeft w:val="0"/>
          <w:marRight w:val="0"/>
          <w:marTop w:val="240"/>
          <w:marBottom w:val="240"/>
          <w:divBdr>
            <w:top w:val="none" w:sz="0" w:space="0" w:color="auto"/>
            <w:left w:val="none" w:sz="0" w:space="0" w:color="auto"/>
            <w:bottom w:val="none" w:sz="0" w:space="0" w:color="auto"/>
            <w:right w:val="none" w:sz="0" w:space="0" w:color="auto"/>
          </w:divBdr>
        </w:div>
        <w:div w:id="1355305250">
          <w:marLeft w:val="0"/>
          <w:marRight w:val="0"/>
          <w:marTop w:val="240"/>
          <w:marBottom w:val="240"/>
          <w:divBdr>
            <w:top w:val="none" w:sz="0" w:space="0" w:color="auto"/>
            <w:left w:val="none" w:sz="0" w:space="0" w:color="auto"/>
            <w:bottom w:val="none" w:sz="0" w:space="0" w:color="auto"/>
            <w:right w:val="none" w:sz="0" w:space="0" w:color="auto"/>
          </w:divBdr>
        </w:div>
        <w:div w:id="584146967">
          <w:marLeft w:val="0"/>
          <w:marRight w:val="0"/>
          <w:marTop w:val="240"/>
          <w:marBottom w:val="240"/>
          <w:divBdr>
            <w:top w:val="none" w:sz="0" w:space="0" w:color="auto"/>
            <w:left w:val="none" w:sz="0" w:space="0" w:color="auto"/>
            <w:bottom w:val="none" w:sz="0" w:space="0" w:color="auto"/>
            <w:right w:val="none" w:sz="0" w:space="0" w:color="auto"/>
          </w:divBdr>
        </w:div>
        <w:div w:id="1959603084">
          <w:marLeft w:val="0"/>
          <w:marRight w:val="0"/>
          <w:marTop w:val="240"/>
          <w:marBottom w:val="240"/>
          <w:divBdr>
            <w:top w:val="none" w:sz="0" w:space="0" w:color="auto"/>
            <w:left w:val="none" w:sz="0" w:space="0" w:color="auto"/>
            <w:bottom w:val="none" w:sz="0" w:space="0" w:color="auto"/>
            <w:right w:val="none" w:sz="0" w:space="0" w:color="auto"/>
          </w:divBdr>
        </w:div>
        <w:div w:id="944385195">
          <w:marLeft w:val="0"/>
          <w:marRight w:val="0"/>
          <w:marTop w:val="240"/>
          <w:marBottom w:val="240"/>
          <w:divBdr>
            <w:top w:val="none" w:sz="0" w:space="0" w:color="auto"/>
            <w:left w:val="none" w:sz="0" w:space="0" w:color="auto"/>
            <w:bottom w:val="none" w:sz="0" w:space="0" w:color="auto"/>
            <w:right w:val="none" w:sz="0" w:space="0" w:color="auto"/>
          </w:divBdr>
        </w:div>
        <w:div w:id="2036886341">
          <w:marLeft w:val="0"/>
          <w:marRight w:val="0"/>
          <w:marTop w:val="0"/>
          <w:marBottom w:val="0"/>
          <w:divBdr>
            <w:top w:val="none" w:sz="0" w:space="0" w:color="auto"/>
            <w:left w:val="none" w:sz="0" w:space="0" w:color="auto"/>
            <w:bottom w:val="none" w:sz="0" w:space="0" w:color="auto"/>
            <w:right w:val="none" w:sz="0" w:space="0" w:color="auto"/>
          </w:divBdr>
          <w:divsChild>
            <w:div w:id="855117044">
              <w:marLeft w:val="0"/>
              <w:marRight w:val="0"/>
              <w:marTop w:val="0"/>
              <w:marBottom w:val="0"/>
              <w:divBdr>
                <w:top w:val="none" w:sz="0" w:space="0" w:color="auto"/>
                <w:left w:val="none" w:sz="0" w:space="0" w:color="auto"/>
                <w:bottom w:val="none" w:sz="0" w:space="0" w:color="auto"/>
                <w:right w:val="none" w:sz="0" w:space="0" w:color="auto"/>
              </w:divBdr>
            </w:div>
          </w:divsChild>
        </w:div>
        <w:div w:id="1491946161">
          <w:marLeft w:val="0"/>
          <w:marRight w:val="0"/>
          <w:marTop w:val="240"/>
          <w:marBottom w:val="240"/>
          <w:divBdr>
            <w:top w:val="none" w:sz="0" w:space="0" w:color="auto"/>
            <w:left w:val="none" w:sz="0" w:space="0" w:color="auto"/>
            <w:bottom w:val="none" w:sz="0" w:space="0" w:color="auto"/>
            <w:right w:val="none" w:sz="0" w:space="0" w:color="auto"/>
          </w:divBdr>
        </w:div>
        <w:div w:id="234047163">
          <w:marLeft w:val="0"/>
          <w:marRight w:val="0"/>
          <w:marTop w:val="0"/>
          <w:marBottom w:val="0"/>
          <w:divBdr>
            <w:top w:val="none" w:sz="0" w:space="0" w:color="auto"/>
            <w:left w:val="none" w:sz="0" w:space="0" w:color="auto"/>
            <w:bottom w:val="none" w:sz="0" w:space="0" w:color="auto"/>
            <w:right w:val="none" w:sz="0" w:space="0" w:color="auto"/>
          </w:divBdr>
          <w:divsChild>
            <w:div w:id="1834175790">
              <w:marLeft w:val="0"/>
              <w:marRight w:val="0"/>
              <w:marTop w:val="0"/>
              <w:marBottom w:val="0"/>
              <w:divBdr>
                <w:top w:val="none" w:sz="0" w:space="0" w:color="auto"/>
                <w:left w:val="none" w:sz="0" w:space="0" w:color="auto"/>
                <w:bottom w:val="none" w:sz="0" w:space="0" w:color="auto"/>
                <w:right w:val="none" w:sz="0" w:space="0" w:color="auto"/>
              </w:divBdr>
            </w:div>
          </w:divsChild>
        </w:div>
        <w:div w:id="371199227">
          <w:marLeft w:val="0"/>
          <w:marRight w:val="0"/>
          <w:marTop w:val="240"/>
          <w:marBottom w:val="240"/>
          <w:divBdr>
            <w:top w:val="none" w:sz="0" w:space="0" w:color="auto"/>
            <w:left w:val="none" w:sz="0" w:space="0" w:color="auto"/>
            <w:bottom w:val="none" w:sz="0" w:space="0" w:color="auto"/>
            <w:right w:val="none" w:sz="0" w:space="0" w:color="auto"/>
          </w:divBdr>
        </w:div>
        <w:div w:id="969626104">
          <w:marLeft w:val="0"/>
          <w:marRight w:val="0"/>
          <w:marTop w:val="0"/>
          <w:marBottom w:val="0"/>
          <w:divBdr>
            <w:top w:val="none" w:sz="0" w:space="0" w:color="auto"/>
            <w:left w:val="none" w:sz="0" w:space="0" w:color="auto"/>
            <w:bottom w:val="none" w:sz="0" w:space="0" w:color="auto"/>
            <w:right w:val="none" w:sz="0" w:space="0" w:color="auto"/>
          </w:divBdr>
        </w:div>
        <w:div w:id="705831393">
          <w:marLeft w:val="0"/>
          <w:marRight w:val="0"/>
          <w:marTop w:val="240"/>
          <w:marBottom w:val="240"/>
          <w:divBdr>
            <w:top w:val="none" w:sz="0" w:space="0" w:color="auto"/>
            <w:left w:val="none" w:sz="0" w:space="0" w:color="auto"/>
            <w:bottom w:val="none" w:sz="0" w:space="0" w:color="auto"/>
            <w:right w:val="none" w:sz="0" w:space="0" w:color="auto"/>
          </w:divBdr>
        </w:div>
        <w:div w:id="170729742">
          <w:marLeft w:val="0"/>
          <w:marRight w:val="0"/>
          <w:marTop w:val="0"/>
          <w:marBottom w:val="0"/>
          <w:divBdr>
            <w:top w:val="none" w:sz="0" w:space="0" w:color="auto"/>
            <w:left w:val="none" w:sz="0" w:space="0" w:color="auto"/>
            <w:bottom w:val="none" w:sz="0" w:space="0" w:color="auto"/>
            <w:right w:val="none" w:sz="0" w:space="0" w:color="auto"/>
          </w:divBdr>
          <w:divsChild>
            <w:div w:id="1097365720">
              <w:marLeft w:val="0"/>
              <w:marRight w:val="0"/>
              <w:marTop w:val="0"/>
              <w:marBottom w:val="0"/>
              <w:divBdr>
                <w:top w:val="none" w:sz="0" w:space="0" w:color="auto"/>
                <w:left w:val="none" w:sz="0" w:space="0" w:color="auto"/>
                <w:bottom w:val="none" w:sz="0" w:space="0" w:color="auto"/>
                <w:right w:val="none" w:sz="0" w:space="0" w:color="auto"/>
              </w:divBdr>
            </w:div>
            <w:div w:id="501547904">
              <w:marLeft w:val="0"/>
              <w:marRight w:val="0"/>
              <w:marTop w:val="0"/>
              <w:marBottom w:val="0"/>
              <w:divBdr>
                <w:top w:val="none" w:sz="0" w:space="0" w:color="auto"/>
                <w:left w:val="none" w:sz="0" w:space="0" w:color="auto"/>
                <w:bottom w:val="none" w:sz="0" w:space="0" w:color="auto"/>
                <w:right w:val="none" w:sz="0" w:space="0" w:color="auto"/>
              </w:divBdr>
            </w:div>
            <w:div w:id="1551109188">
              <w:marLeft w:val="0"/>
              <w:marRight w:val="0"/>
              <w:marTop w:val="0"/>
              <w:marBottom w:val="0"/>
              <w:divBdr>
                <w:top w:val="none" w:sz="0" w:space="0" w:color="auto"/>
                <w:left w:val="none" w:sz="0" w:space="0" w:color="auto"/>
                <w:bottom w:val="none" w:sz="0" w:space="0" w:color="auto"/>
                <w:right w:val="none" w:sz="0" w:space="0" w:color="auto"/>
              </w:divBdr>
            </w:div>
          </w:divsChild>
        </w:div>
        <w:div w:id="522086799">
          <w:marLeft w:val="0"/>
          <w:marRight w:val="0"/>
          <w:marTop w:val="240"/>
          <w:marBottom w:val="240"/>
          <w:divBdr>
            <w:top w:val="none" w:sz="0" w:space="0" w:color="auto"/>
            <w:left w:val="none" w:sz="0" w:space="0" w:color="auto"/>
            <w:bottom w:val="none" w:sz="0" w:space="0" w:color="auto"/>
            <w:right w:val="none" w:sz="0" w:space="0" w:color="auto"/>
          </w:divBdr>
        </w:div>
        <w:div w:id="892040469">
          <w:marLeft w:val="0"/>
          <w:marRight w:val="0"/>
          <w:marTop w:val="240"/>
          <w:marBottom w:val="240"/>
          <w:divBdr>
            <w:top w:val="none" w:sz="0" w:space="0" w:color="auto"/>
            <w:left w:val="none" w:sz="0" w:space="0" w:color="auto"/>
            <w:bottom w:val="none" w:sz="0" w:space="0" w:color="auto"/>
            <w:right w:val="none" w:sz="0" w:space="0" w:color="auto"/>
          </w:divBdr>
        </w:div>
        <w:div w:id="1432239797">
          <w:marLeft w:val="0"/>
          <w:marRight w:val="0"/>
          <w:marTop w:val="240"/>
          <w:marBottom w:val="240"/>
          <w:divBdr>
            <w:top w:val="none" w:sz="0" w:space="0" w:color="auto"/>
            <w:left w:val="none" w:sz="0" w:space="0" w:color="auto"/>
            <w:bottom w:val="none" w:sz="0" w:space="0" w:color="auto"/>
            <w:right w:val="none" w:sz="0" w:space="0" w:color="auto"/>
          </w:divBdr>
        </w:div>
        <w:div w:id="1228565922">
          <w:marLeft w:val="0"/>
          <w:marRight w:val="0"/>
          <w:marTop w:val="0"/>
          <w:marBottom w:val="0"/>
          <w:divBdr>
            <w:top w:val="none" w:sz="0" w:space="0" w:color="auto"/>
            <w:left w:val="none" w:sz="0" w:space="0" w:color="auto"/>
            <w:bottom w:val="none" w:sz="0" w:space="0" w:color="auto"/>
            <w:right w:val="none" w:sz="0" w:space="0" w:color="auto"/>
          </w:divBdr>
        </w:div>
      </w:divsChild>
    </w:div>
    <w:div w:id="119884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2201</Words>
  <Characters>13867</Characters>
  <Application>Microsoft Office Word</Application>
  <DocSecurity>0</DocSecurity>
  <Lines>115</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Schmidt J. (32)</dc:creator>
  <cp:keywords/>
  <dc:description/>
  <cp:lastModifiedBy>Mattes</cp:lastModifiedBy>
  <cp:revision>3</cp:revision>
  <dcterms:created xsi:type="dcterms:W3CDTF">2026-09-25T06:03:00Z</dcterms:created>
  <dcterms:modified xsi:type="dcterms:W3CDTF">2026-09-25T06:42:00Z</dcterms:modified>
</cp:coreProperties>
</file>