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VGHR-2026-033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der Beleuchtung im Sportleistungszentrum Niederwörresbach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der Beleuchtung im Sportleistungszentrum Niederwörresbach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